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DE0C91" w14:textId="26B82ACF" w:rsidR="002653D0" w:rsidRDefault="002653D0" w:rsidP="002653D0">
      <w:pPr>
        <w:pStyle w:val="NormalWeb"/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4980D0FB" wp14:editId="48854CE7">
            <wp:simplePos x="0" y="0"/>
            <wp:positionH relativeFrom="margin">
              <wp:posOffset>5319395</wp:posOffset>
            </wp:positionH>
            <wp:positionV relativeFrom="paragraph">
              <wp:posOffset>9525</wp:posOffset>
            </wp:positionV>
            <wp:extent cx="1033145" cy="695960"/>
            <wp:effectExtent l="0" t="0" r="0" b="8890"/>
            <wp:wrapThrough wrapText="bothSides">
              <wp:wrapPolygon edited="0">
                <wp:start x="0" y="0"/>
                <wp:lineTo x="0" y="21285"/>
                <wp:lineTo x="21109" y="21285"/>
                <wp:lineTo x="21109" y="0"/>
                <wp:lineTo x="0" y="0"/>
              </wp:wrapPolygon>
            </wp:wrapThrough>
            <wp:docPr id="148119505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117483" w14:textId="0C73813F" w:rsidR="00C46BE3" w:rsidRDefault="005A07E9" w:rsidP="005F401C">
      <w:pPr>
        <w:ind w:firstLine="142"/>
      </w:pPr>
      <w:r>
        <w:rPr>
          <w:noProof/>
          <w:lang w:eastAsia="pt-BR"/>
        </w:rPr>
        <w:drawing>
          <wp:anchor distT="0" distB="0" distL="114300" distR="114300" simplePos="0" relativeHeight="251647488" behindDoc="0" locked="0" layoutInCell="1" allowOverlap="1" wp14:anchorId="67E33A3F" wp14:editId="477E1533">
            <wp:simplePos x="0" y="0"/>
            <wp:positionH relativeFrom="column">
              <wp:posOffset>-89535</wp:posOffset>
            </wp:positionH>
            <wp:positionV relativeFrom="paragraph">
              <wp:posOffset>-883920</wp:posOffset>
            </wp:positionV>
            <wp:extent cx="3101344" cy="872490"/>
            <wp:effectExtent l="0" t="0" r="0" b="0"/>
            <wp:wrapNone/>
            <wp:docPr id="1" name="Imagem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ragaz-logo-logotipo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4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7EF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0407AA3" wp14:editId="57AC6A36">
                <wp:simplePos x="0" y="0"/>
                <wp:positionH relativeFrom="column">
                  <wp:posOffset>-1099185</wp:posOffset>
                </wp:positionH>
                <wp:positionV relativeFrom="paragraph">
                  <wp:posOffset>-1369695</wp:posOffset>
                </wp:positionV>
                <wp:extent cx="723900" cy="11337925"/>
                <wp:effectExtent l="19050" t="19685" r="38100" b="53340"/>
                <wp:wrapNone/>
                <wp:docPr id="62690187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133792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014400" id="Rectangle 2" o:spid="_x0000_s1026" style="position:absolute;margin-left:-86.55pt;margin-top:-107.85pt;width:57pt;height:892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" fillcolor="blue" strokecolor="#f2f2f2 [3041]" strokeweight="3pt">
                <v:shadow on="t" color="#004d6c [1605]" opacity=".5" offset="1pt"/>
              </v:rect>
            </w:pict>
          </mc:Fallback>
        </mc:AlternateContent>
      </w:r>
      <w:r w:rsidR="00016D54">
        <w:tab/>
      </w:r>
    </w:p>
    <w:p w14:paraId="42AF9337" w14:textId="77777777" w:rsidR="00C46BE3" w:rsidRPr="005A07E9" w:rsidRDefault="00C46BE3" w:rsidP="005F401C">
      <w:pPr>
        <w:ind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MEMORIAL DESCRITIVO CENTRAL DE GLP</w:t>
      </w:r>
    </w:p>
    <w:p w14:paraId="7D3B07FB" w14:textId="0980F08B" w:rsidR="001E0473" w:rsidRDefault="00A9228E" w:rsidP="00181BE5">
      <w:pPr>
        <w:ind w:right="-425" w:firstLine="142"/>
        <w:jc w:val="center"/>
        <w:rPr>
          <w:rFonts w:cs="Arial"/>
          <w:b/>
          <w:color w:val="0000FF"/>
        </w:rPr>
      </w:pPr>
      <w:r w:rsidRPr="0030788E">
        <w:rPr>
          <w:rFonts w:cs="Arial"/>
          <w:b/>
          <w:color w:val="0000FF"/>
        </w:rPr>
        <w:t>CLIENTE</w:t>
      </w:r>
      <w:r w:rsidR="004D3207">
        <w:rPr>
          <w:rFonts w:cs="Arial"/>
          <w:b/>
          <w:color w:val="0000FF"/>
        </w:rPr>
        <w:t>:</w:t>
      </w:r>
      <w:r w:rsidR="00F40924">
        <w:rPr>
          <w:rFonts w:cs="Arial"/>
          <w:b/>
          <w:color w:val="0000FF"/>
        </w:rPr>
        <w:t xml:space="preserve"> </w:t>
      </w:r>
      <w:r w:rsidR="00F8067F" w:rsidRPr="00F8067F">
        <w:rPr>
          <w:rFonts w:cs="Arial"/>
          <w:b/>
          <w:color w:val="0000FF"/>
        </w:rPr>
        <w:t xml:space="preserve">CARPENEDO DIA LTDA </w:t>
      </w:r>
    </w:p>
    <w:p w14:paraId="2FE9A716" w14:textId="4A9FD02F" w:rsidR="003629CA" w:rsidRDefault="00791D35" w:rsidP="00181BE5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DATA</w:t>
      </w:r>
      <w:r w:rsidR="004801C8">
        <w:rPr>
          <w:rFonts w:cs="Arial"/>
          <w:b/>
          <w:color w:val="0000FF"/>
        </w:rPr>
        <w:t>:</w:t>
      </w:r>
      <w:r w:rsidR="004801C8" w:rsidRPr="004801C8">
        <w:t xml:space="preserve"> </w:t>
      </w:r>
      <w:r w:rsidR="00F8067F">
        <w:rPr>
          <w:rFonts w:cs="Arial"/>
          <w:b/>
          <w:color w:val="0000FF"/>
        </w:rPr>
        <w:t>28</w:t>
      </w:r>
      <w:r w:rsidR="00F07893">
        <w:rPr>
          <w:rFonts w:cs="Arial"/>
          <w:b/>
          <w:color w:val="0000FF"/>
        </w:rPr>
        <w:t>/</w:t>
      </w:r>
      <w:r w:rsidR="00104C5E">
        <w:rPr>
          <w:rFonts w:cs="Arial"/>
          <w:b/>
          <w:color w:val="0000FF"/>
        </w:rPr>
        <w:t>0</w:t>
      </w:r>
      <w:r w:rsidR="001E0473">
        <w:rPr>
          <w:rFonts w:cs="Arial"/>
          <w:b/>
          <w:color w:val="0000FF"/>
        </w:rPr>
        <w:t>3</w:t>
      </w:r>
      <w:r w:rsidR="003629CA" w:rsidRPr="003629CA">
        <w:rPr>
          <w:rFonts w:cs="Arial"/>
          <w:b/>
          <w:color w:val="0000FF"/>
        </w:rPr>
        <w:t>/202</w:t>
      </w:r>
      <w:r w:rsidR="00104C5E">
        <w:rPr>
          <w:rFonts w:cs="Arial"/>
          <w:b/>
          <w:color w:val="0000FF"/>
        </w:rPr>
        <w:t>4</w:t>
      </w:r>
    </w:p>
    <w:p w14:paraId="44AEBC17" w14:textId="71A947C8" w:rsidR="0014720D" w:rsidRDefault="0033547E" w:rsidP="00181BE5">
      <w:pPr>
        <w:ind w:right="-425" w:firstLine="142"/>
        <w:jc w:val="center"/>
        <w:rPr>
          <w:rFonts w:cs="Arial"/>
        </w:rPr>
      </w:pPr>
      <w:r>
        <w:rPr>
          <w:rFonts w:cs="Arial"/>
          <w:b/>
          <w:color w:val="0000FF"/>
        </w:rPr>
        <w:t>P</w:t>
      </w:r>
      <w:r w:rsidR="00A9228E" w:rsidRPr="005A07E9">
        <w:rPr>
          <w:rFonts w:cs="Arial"/>
          <w:b/>
          <w:color w:val="0000FF"/>
        </w:rPr>
        <w:t>ROJETO:</w:t>
      </w:r>
      <w:r w:rsidR="00E27791" w:rsidRPr="00E27791">
        <w:t xml:space="preserve"> </w:t>
      </w:r>
      <w:r w:rsidR="001F07B2" w:rsidRPr="001F07B2">
        <w:rPr>
          <w:rFonts w:cs="Arial"/>
          <w:b/>
          <w:color w:val="0000FF"/>
        </w:rPr>
        <w:t>0</w:t>
      </w:r>
      <w:r w:rsidR="00F8067F" w:rsidRPr="00F8067F">
        <w:rPr>
          <w:rFonts w:cs="Arial"/>
          <w:b/>
          <w:color w:val="0000FF"/>
        </w:rPr>
        <w:t>3.0232.2401234589.01-GE</w:t>
      </w:r>
      <w:r w:rsidR="003B7EF7">
        <w:rPr>
          <w:rFonts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4ADB29B" wp14:editId="68107490">
                <wp:simplePos x="0" y="0"/>
                <wp:positionH relativeFrom="column">
                  <wp:posOffset>3481070</wp:posOffset>
                </wp:positionH>
                <wp:positionV relativeFrom="paragraph">
                  <wp:posOffset>1676400</wp:posOffset>
                </wp:positionV>
                <wp:extent cx="149225" cy="4168140"/>
                <wp:effectExtent l="0" t="0" r="4445" b="0"/>
                <wp:wrapNone/>
                <wp:docPr id="50081830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" cy="416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071E8E" id="Rectangle 8" o:spid="_x0000_s1026" style="position:absolute;margin-left:274.1pt;margin-top:132pt;width:11.75pt;height:328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" stroked="f"/>
            </w:pict>
          </mc:Fallback>
        </mc:AlternateContent>
      </w:r>
      <w:r w:rsidR="0014720D">
        <w:rPr>
          <w:rFonts w:cs="Arial"/>
          <w:noProof/>
          <w:lang w:eastAsia="pt-BR"/>
        </w:rPr>
        <w:drawing>
          <wp:anchor distT="0" distB="0" distL="114300" distR="114300" simplePos="0" relativeHeight="251668992" behindDoc="0" locked="0" layoutInCell="1" allowOverlap="1" wp14:anchorId="36A9B3A9" wp14:editId="275E1B95">
            <wp:simplePos x="0" y="0"/>
            <wp:positionH relativeFrom="column">
              <wp:posOffset>3619455</wp:posOffset>
            </wp:positionH>
            <wp:positionV relativeFrom="paragraph">
              <wp:posOffset>1708194</wp:posOffset>
            </wp:positionV>
            <wp:extent cx="2395929" cy="4135883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-ultragazrgb-1400x2053-5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5" r="26462" b="20489"/>
                    <a:stretch/>
                  </pic:blipFill>
                  <pic:spPr bwMode="auto">
                    <a:xfrm>
                      <a:off x="0" y="0"/>
                      <a:ext cx="2408997" cy="4158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A5224">
        <w:rPr>
          <w:rFonts w:cs="Arial"/>
          <w:noProof/>
          <w:lang w:eastAsia="pt-BR"/>
        </w:rPr>
        <w:drawing>
          <wp:inline distT="0" distB="0" distL="0" distR="0" wp14:anchorId="6054FE04" wp14:editId="37A1C5F5">
            <wp:extent cx="6200775" cy="1628775"/>
            <wp:effectExtent l="1905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chnology-336670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 b="48028"/>
                    <a:stretch/>
                  </pic:blipFill>
                  <pic:spPr bwMode="auto">
                    <a:xfrm>
                      <a:off x="0" y="0"/>
                      <a:ext cx="6211477" cy="1631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2A0E2" w14:textId="77777777" w:rsidR="003D7950" w:rsidRPr="003D7950" w:rsidRDefault="0014720D" w:rsidP="0014720D">
      <w:pPr>
        <w:ind w:hanging="284"/>
        <w:jc w:val="center"/>
        <w:rPr>
          <w:rFonts w:cs="Arial"/>
        </w:rPr>
      </w:pPr>
      <w:r>
        <w:rPr>
          <w:rFonts w:cs="Arial"/>
          <w:noProof/>
          <w:lang w:eastAsia="pt-BR"/>
        </w:rPr>
        <w:drawing>
          <wp:inline distT="0" distB="0" distL="0" distR="0" wp14:anchorId="54340E10" wp14:editId="6C0C4F48">
            <wp:extent cx="6202800" cy="4132848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ltragaz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800" cy="413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theme="minorBidi"/>
          <w:b w:val="0"/>
          <w:bCs w:val="0"/>
          <w:color w:val="auto"/>
          <w:sz w:val="24"/>
          <w:szCs w:val="22"/>
        </w:rPr>
        <w:id w:val="9079867"/>
        <w:docPartObj>
          <w:docPartGallery w:val="Table of Contents"/>
          <w:docPartUnique/>
        </w:docPartObj>
      </w:sdtPr>
      <w:sdtContent>
        <w:p w14:paraId="0E92F8D6" w14:textId="77777777" w:rsidR="003D7950" w:rsidRPr="005A07E9" w:rsidRDefault="003D7950">
          <w:pPr>
            <w:pStyle w:val="CabealhodoSumrio"/>
            <w:rPr>
              <w:rStyle w:val="Ttulo1Char"/>
            </w:rPr>
          </w:pPr>
          <w:r w:rsidRPr="005A07E9">
            <w:rPr>
              <w:rStyle w:val="Ttulo1Char"/>
            </w:rPr>
            <w:t>Sumário</w:t>
          </w:r>
        </w:p>
        <w:p w14:paraId="3760F199" w14:textId="51D32E05" w:rsidR="00BD2C8D" w:rsidRDefault="002E331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r>
            <w:fldChar w:fldCharType="begin"/>
          </w:r>
          <w:r w:rsidR="003D7950">
            <w:instrText xml:space="preserve"> TOC \o "1-3" \h \z \u </w:instrText>
          </w:r>
          <w:r>
            <w:fldChar w:fldCharType="separate"/>
          </w:r>
          <w:hyperlink w:anchor="_Toc90373210" w:history="1">
            <w:r w:rsidR="00BD2C8D" w:rsidRPr="00E0056C">
              <w:rPr>
                <w:rStyle w:val="Hyperlink"/>
                <w:noProof/>
              </w:rPr>
              <w:t>1- Identificação</w:t>
            </w:r>
            <w:r w:rsidR="00BD2C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B130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215BD7" w14:textId="2D32A012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1" w:history="1">
            <w:r w:rsidR="00BD2C8D" w:rsidRPr="00E0056C">
              <w:rPr>
                <w:rStyle w:val="Hyperlink"/>
                <w:noProof/>
              </w:rPr>
              <w:t>1.1 - Proprietário:</w:t>
            </w:r>
            <w:r w:rsidR="00BD2C8D">
              <w:rPr>
                <w:noProof/>
                <w:webHidden/>
              </w:rPr>
              <w:tab/>
            </w:r>
            <w:r w:rsidR="002E3310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_Toc90373211 \h </w:instrText>
            </w:r>
            <w:r w:rsidR="002E3310">
              <w:rPr>
                <w:noProof/>
                <w:webHidden/>
              </w:rPr>
            </w:r>
            <w:r w:rsidR="002E3310">
              <w:rPr>
                <w:noProof/>
                <w:webHidden/>
              </w:rPr>
              <w:fldChar w:fldCharType="separate"/>
            </w:r>
            <w:r w:rsidR="005B130C">
              <w:rPr>
                <w:noProof/>
                <w:webHidden/>
              </w:rPr>
              <w:t>3</w:t>
            </w:r>
            <w:r w:rsidR="002E3310">
              <w:rPr>
                <w:noProof/>
                <w:webHidden/>
              </w:rPr>
              <w:fldChar w:fldCharType="end"/>
            </w:r>
          </w:hyperlink>
        </w:p>
        <w:p w14:paraId="23CD181B" w14:textId="7BD8F1DD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2" w:history="1">
            <w:r w:rsidR="00BD2C8D" w:rsidRPr="00E0056C">
              <w:rPr>
                <w:rStyle w:val="Hyperlink"/>
                <w:noProof/>
              </w:rPr>
              <w:t>1.2 - Local da instalação do projeto:</w:t>
            </w:r>
            <w:r w:rsidR="00BD2C8D">
              <w:rPr>
                <w:noProof/>
                <w:webHidden/>
              </w:rPr>
              <w:tab/>
            </w:r>
            <w:r w:rsidR="002E3310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_Toc90373212 \h </w:instrText>
            </w:r>
            <w:r w:rsidR="002E3310">
              <w:rPr>
                <w:noProof/>
                <w:webHidden/>
              </w:rPr>
            </w:r>
            <w:r w:rsidR="002E3310">
              <w:rPr>
                <w:noProof/>
                <w:webHidden/>
              </w:rPr>
              <w:fldChar w:fldCharType="separate"/>
            </w:r>
            <w:r w:rsidR="005B130C">
              <w:rPr>
                <w:noProof/>
                <w:webHidden/>
              </w:rPr>
              <w:t>3</w:t>
            </w:r>
            <w:r w:rsidR="002E3310">
              <w:rPr>
                <w:noProof/>
                <w:webHidden/>
              </w:rPr>
              <w:fldChar w:fldCharType="end"/>
            </w:r>
          </w:hyperlink>
        </w:p>
        <w:p w14:paraId="0E2284DA" w14:textId="086E9968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3" w:history="1">
            <w:r w:rsidR="00BD2C8D" w:rsidRPr="00E0056C">
              <w:rPr>
                <w:rStyle w:val="Hyperlink"/>
                <w:noProof/>
              </w:rPr>
              <w:t>2- Dados da central de GLP</w:t>
            </w:r>
            <w:r w:rsidR="00BD2C8D">
              <w:rPr>
                <w:noProof/>
                <w:webHidden/>
              </w:rPr>
              <w:tab/>
            </w:r>
            <w:r w:rsidR="002E3310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_Toc90373213 \h </w:instrText>
            </w:r>
            <w:r w:rsidR="002E3310">
              <w:rPr>
                <w:noProof/>
                <w:webHidden/>
              </w:rPr>
            </w:r>
            <w:r w:rsidR="002E3310">
              <w:rPr>
                <w:noProof/>
                <w:webHidden/>
              </w:rPr>
              <w:fldChar w:fldCharType="separate"/>
            </w:r>
            <w:r w:rsidR="005B130C">
              <w:rPr>
                <w:noProof/>
                <w:webHidden/>
              </w:rPr>
              <w:t>3</w:t>
            </w:r>
            <w:r w:rsidR="002E3310">
              <w:rPr>
                <w:noProof/>
                <w:webHidden/>
              </w:rPr>
              <w:fldChar w:fldCharType="end"/>
            </w:r>
          </w:hyperlink>
        </w:p>
        <w:p w14:paraId="5D4F45C8" w14:textId="144BF829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4" w:history="1">
            <w:r w:rsidR="00BD2C8D" w:rsidRPr="00E0056C">
              <w:rPr>
                <w:rStyle w:val="Hyperlink"/>
                <w:noProof/>
              </w:rPr>
              <w:t>2.1 - Composição da central de GLP:</w:t>
            </w:r>
            <w:r w:rsidR="00BD2C8D">
              <w:rPr>
                <w:noProof/>
                <w:webHidden/>
              </w:rPr>
              <w:tab/>
            </w:r>
            <w:r w:rsidR="002E3310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_Toc90373214 \h </w:instrText>
            </w:r>
            <w:r w:rsidR="002E3310">
              <w:rPr>
                <w:noProof/>
                <w:webHidden/>
              </w:rPr>
            </w:r>
            <w:r w:rsidR="002E3310">
              <w:rPr>
                <w:noProof/>
                <w:webHidden/>
              </w:rPr>
              <w:fldChar w:fldCharType="separate"/>
            </w:r>
            <w:r w:rsidR="005B130C">
              <w:rPr>
                <w:noProof/>
                <w:webHidden/>
              </w:rPr>
              <w:t>3</w:t>
            </w:r>
            <w:r w:rsidR="002E3310">
              <w:rPr>
                <w:noProof/>
                <w:webHidden/>
              </w:rPr>
              <w:fldChar w:fldCharType="end"/>
            </w:r>
          </w:hyperlink>
        </w:p>
        <w:p w14:paraId="4534F866" w14:textId="4B42985D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5" w:history="1">
            <w:r w:rsidR="00BD2C8D" w:rsidRPr="00E0056C">
              <w:rPr>
                <w:rStyle w:val="Hyperlink"/>
                <w:noProof/>
              </w:rPr>
              <w:t>2.2- Capacidade máxima de armazenamento na central de GLP:</w:t>
            </w:r>
            <w:r w:rsidR="00BD2C8D">
              <w:rPr>
                <w:noProof/>
                <w:webHidden/>
              </w:rPr>
              <w:tab/>
            </w:r>
            <w:r w:rsidR="002E3310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_Toc90373215 \h </w:instrText>
            </w:r>
            <w:r w:rsidR="002E3310">
              <w:rPr>
                <w:noProof/>
                <w:webHidden/>
              </w:rPr>
            </w:r>
            <w:r w:rsidR="002E3310">
              <w:rPr>
                <w:noProof/>
                <w:webHidden/>
              </w:rPr>
              <w:fldChar w:fldCharType="separate"/>
            </w:r>
            <w:r w:rsidR="005B130C">
              <w:rPr>
                <w:noProof/>
                <w:webHidden/>
              </w:rPr>
              <w:t>3</w:t>
            </w:r>
            <w:r w:rsidR="002E3310">
              <w:rPr>
                <w:noProof/>
                <w:webHidden/>
              </w:rPr>
              <w:fldChar w:fldCharType="end"/>
            </w:r>
          </w:hyperlink>
        </w:p>
        <w:p w14:paraId="1C2A4CBB" w14:textId="181A3E95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6" w:history="1">
            <w:r w:rsidR="00BD2C8D" w:rsidRPr="00E0056C">
              <w:rPr>
                <w:rStyle w:val="Hyperlink"/>
                <w:noProof/>
              </w:rPr>
              <w:t>3- Projeto de localização da central de GLP</w:t>
            </w:r>
            <w:r w:rsidR="00BD2C8D">
              <w:rPr>
                <w:noProof/>
                <w:webHidden/>
              </w:rPr>
              <w:tab/>
            </w:r>
            <w:r w:rsidR="002E3310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_Toc90373216 \h </w:instrText>
            </w:r>
            <w:r w:rsidR="002E3310">
              <w:rPr>
                <w:noProof/>
                <w:webHidden/>
              </w:rPr>
            </w:r>
            <w:r w:rsidR="002E3310">
              <w:rPr>
                <w:noProof/>
                <w:webHidden/>
              </w:rPr>
              <w:fldChar w:fldCharType="separate"/>
            </w:r>
            <w:r w:rsidR="005B130C">
              <w:rPr>
                <w:noProof/>
                <w:webHidden/>
              </w:rPr>
              <w:t>3</w:t>
            </w:r>
            <w:r w:rsidR="002E3310">
              <w:rPr>
                <w:noProof/>
                <w:webHidden/>
              </w:rPr>
              <w:fldChar w:fldCharType="end"/>
            </w:r>
          </w:hyperlink>
        </w:p>
        <w:p w14:paraId="1DCE5616" w14:textId="3B2B03BF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7" w:history="1">
            <w:r w:rsidR="00BD2C8D" w:rsidRPr="00E0056C">
              <w:rPr>
                <w:rStyle w:val="Hyperlink"/>
                <w:noProof/>
              </w:rPr>
              <w:t>3.1 - Conforme desenho:</w:t>
            </w:r>
            <w:r w:rsidR="00BD2C8D">
              <w:rPr>
                <w:noProof/>
                <w:webHidden/>
              </w:rPr>
              <w:tab/>
            </w:r>
            <w:r w:rsidR="002E3310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_Toc90373217 \h </w:instrText>
            </w:r>
            <w:r w:rsidR="002E3310">
              <w:rPr>
                <w:noProof/>
                <w:webHidden/>
              </w:rPr>
            </w:r>
            <w:r w:rsidR="002E3310">
              <w:rPr>
                <w:noProof/>
                <w:webHidden/>
              </w:rPr>
              <w:fldChar w:fldCharType="separate"/>
            </w:r>
            <w:r w:rsidR="005B130C">
              <w:rPr>
                <w:noProof/>
                <w:webHidden/>
              </w:rPr>
              <w:t>3</w:t>
            </w:r>
            <w:r w:rsidR="002E3310">
              <w:rPr>
                <w:noProof/>
                <w:webHidden/>
              </w:rPr>
              <w:fldChar w:fldCharType="end"/>
            </w:r>
          </w:hyperlink>
        </w:p>
        <w:p w14:paraId="0FC94DA8" w14:textId="10899BBE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8" w:history="1">
            <w:r w:rsidR="00BD2C8D" w:rsidRPr="00E0056C">
              <w:rPr>
                <w:rStyle w:val="Hyperlink"/>
                <w:noProof/>
              </w:rPr>
              <w:t>4- Características da central</w:t>
            </w:r>
            <w:r w:rsidR="00BD2C8D">
              <w:rPr>
                <w:noProof/>
                <w:webHidden/>
              </w:rPr>
              <w:tab/>
            </w:r>
            <w:r w:rsidR="002E3310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_Toc90373218 \h </w:instrText>
            </w:r>
            <w:r w:rsidR="002E3310">
              <w:rPr>
                <w:noProof/>
                <w:webHidden/>
              </w:rPr>
            </w:r>
            <w:r w:rsidR="002E3310">
              <w:rPr>
                <w:noProof/>
                <w:webHidden/>
              </w:rPr>
              <w:fldChar w:fldCharType="separate"/>
            </w:r>
            <w:r w:rsidR="005B130C">
              <w:rPr>
                <w:noProof/>
                <w:webHidden/>
              </w:rPr>
              <w:t>3</w:t>
            </w:r>
            <w:r w:rsidR="002E3310">
              <w:rPr>
                <w:noProof/>
                <w:webHidden/>
              </w:rPr>
              <w:fldChar w:fldCharType="end"/>
            </w:r>
          </w:hyperlink>
        </w:p>
        <w:p w14:paraId="38B4DA55" w14:textId="4E55EC53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9" w:history="1">
            <w:r w:rsidR="00BD2C8D" w:rsidRPr="00E0056C">
              <w:rPr>
                <w:rStyle w:val="Hyperlink"/>
                <w:noProof/>
              </w:rPr>
              <w:t>5- Condições para montagem</w:t>
            </w:r>
            <w:r w:rsidR="00BD2C8D">
              <w:rPr>
                <w:noProof/>
                <w:webHidden/>
              </w:rPr>
              <w:tab/>
            </w:r>
            <w:r w:rsidR="002E3310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_Toc90373219 \h </w:instrText>
            </w:r>
            <w:r w:rsidR="002E3310">
              <w:rPr>
                <w:noProof/>
                <w:webHidden/>
              </w:rPr>
            </w:r>
            <w:r w:rsidR="002E3310">
              <w:rPr>
                <w:noProof/>
                <w:webHidden/>
              </w:rPr>
              <w:fldChar w:fldCharType="separate"/>
            </w:r>
            <w:r w:rsidR="005B130C">
              <w:rPr>
                <w:noProof/>
                <w:webHidden/>
              </w:rPr>
              <w:t>5</w:t>
            </w:r>
            <w:r w:rsidR="002E3310">
              <w:rPr>
                <w:noProof/>
                <w:webHidden/>
              </w:rPr>
              <w:fldChar w:fldCharType="end"/>
            </w:r>
          </w:hyperlink>
        </w:p>
        <w:p w14:paraId="0D28C07B" w14:textId="3C828990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0" w:history="1">
            <w:r w:rsidR="00BD2C8D" w:rsidRPr="00E0056C">
              <w:rPr>
                <w:rStyle w:val="Hyperlink"/>
                <w:noProof/>
              </w:rPr>
              <w:t>6- Reguladores</w:t>
            </w:r>
            <w:r w:rsidR="00BD2C8D">
              <w:rPr>
                <w:noProof/>
                <w:webHidden/>
              </w:rPr>
              <w:tab/>
            </w:r>
            <w:r w:rsidR="002E3310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_Toc90373220 \h </w:instrText>
            </w:r>
            <w:r w:rsidR="002E3310">
              <w:rPr>
                <w:noProof/>
                <w:webHidden/>
              </w:rPr>
            </w:r>
            <w:r w:rsidR="002E3310">
              <w:rPr>
                <w:noProof/>
                <w:webHidden/>
              </w:rPr>
              <w:fldChar w:fldCharType="separate"/>
            </w:r>
            <w:r w:rsidR="005B130C">
              <w:rPr>
                <w:noProof/>
                <w:webHidden/>
              </w:rPr>
              <w:t>6</w:t>
            </w:r>
            <w:r w:rsidR="002E3310">
              <w:rPr>
                <w:noProof/>
                <w:webHidden/>
              </w:rPr>
              <w:fldChar w:fldCharType="end"/>
            </w:r>
          </w:hyperlink>
        </w:p>
        <w:p w14:paraId="6F6CDABD" w14:textId="29520A73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1" w:history="1">
            <w:r w:rsidR="00BD2C8D" w:rsidRPr="00E0056C">
              <w:rPr>
                <w:rStyle w:val="Hyperlink"/>
                <w:noProof/>
              </w:rPr>
              <w:t>7- Teste de estanqueidade</w:t>
            </w:r>
            <w:r w:rsidR="00BD2C8D">
              <w:rPr>
                <w:noProof/>
                <w:webHidden/>
              </w:rPr>
              <w:tab/>
            </w:r>
            <w:r w:rsidR="002E3310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_Toc90373221 \h </w:instrText>
            </w:r>
            <w:r w:rsidR="002E3310">
              <w:rPr>
                <w:noProof/>
                <w:webHidden/>
              </w:rPr>
            </w:r>
            <w:r w:rsidR="002E3310">
              <w:rPr>
                <w:noProof/>
                <w:webHidden/>
              </w:rPr>
              <w:fldChar w:fldCharType="separate"/>
            </w:r>
            <w:r w:rsidR="005B130C">
              <w:rPr>
                <w:noProof/>
                <w:webHidden/>
              </w:rPr>
              <w:t>7</w:t>
            </w:r>
            <w:r w:rsidR="002E3310">
              <w:rPr>
                <w:noProof/>
                <w:webHidden/>
              </w:rPr>
              <w:fldChar w:fldCharType="end"/>
            </w:r>
          </w:hyperlink>
        </w:p>
        <w:p w14:paraId="3E107D5F" w14:textId="60B7AB36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2" w:history="1">
            <w:r w:rsidR="00BD2C8D" w:rsidRPr="00E0056C">
              <w:rPr>
                <w:rStyle w:val="Hyperlink"/>
                <w:noProof/>
              </w:rPr>
              <w:t>8-Advertências</w:t>
            </w:r>
            <w:r w:rsidR="00BD2C8D">
              <w:rPr>
                <w:noProof/>
                <w:webHidden/>
              </w:rPr>
              <w:tab/>
            </w:r>
            <w:r w:rsidR="002E3310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_Toc90373222 \h </w:instrText>
            </w:r>
            <w:r w:rsidR="002E3310">
              <w:rPr>
                <w:noProof/>
                <w:webHidden/>
              </w:rPr>
            </w:r>
            <w:r w:rsidR="002E3310">
              <w:rPr>
                <w:noProof/>
                <w:webHidden/>
              </w:rPr>
              <w:fldChar w:fldCharType="separate"/>
            </w:r>
            <w:r w:rsidR="005B130C">
              <w:rPr>
                <w:noProof/>
                <w:webHidden/>
              </w:rPr>
              <w:t>7</w:t>
            </w:r>
            <w:r w:rsidR="002E3310">
              <w:rPr>
                <w:noProof/>
                <w:webHidden/>
              </w:rPr>
              <w:fldChar w:fldCharType="end"/>
            </w:r>
          </w:hyperlink>
        </w:p>
        <w:p w14:paraId="19A670F8" w14:textId="309A34A3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3" w:history="1">
            <w:r w:rsidR="00BD2C8D" w:rsidRPr="00E0056C">
              <w:rPr>
                <w:rStyle w:val="Hyperlink"/>
                <w:noProof/>
              </w:rPr>
              <w:t>9-Lista de Material</w:t>
            </w:r>
            <w:r w:rsidR="00BD2C8D">
              <w:rPr>
                <w:noProof/>
                <w:webHidden/>
              </w:rPr>
              <w:tab/>
            </w:r>
            <w:r w:rsidR="002E3310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_Toc90373223 \h </w:instrText>
            </w:r>
            <w:r w:rsidR="002E3310">
              <w:rPr>
                <w:noProof/>
                <w:webHidden/>
              </w:rPr>
            </w:r>
            <w:r w:rsidR="002E3310">
              <w:rPr>
                <w:noProof/>
                <w:webHidden/>
              </w:rPr>
              <w:fldChar w:fldCharType="separate"/>
            </w:r>
            <w:r w:rsidR="005B130C">
              <w:rPr>
                <w:noProof/>
                <w:webHidden/>
              </w:rPr>
              <w:t>8</w:t>
            </w:r>
            <w:r w:rsidR="002E3310">
              <w:rPr>
                <w:noProof/>
                <w:webHidden/>
              </w:rPr>
              <w:fldChar w:fldCharType="end"/>
            </w:r>
          </w:hyperlink>
        </w:p>
        <w:p w14:paraId="21488A33" w14:textId="77777777" w:rsidR="003D7950" w:rsidRDefault="002E3310">
          <w:r>
            <w:fldChar w:fldCharType="end"/>
          </w:r>
        </w:p>
      </w:sdtContent>
    </w:sdt>
    <w:p w14:paraId="76EA9187" w14:textId="77777777" w:rsidR="008D0EEE" w:rsidRPr="008D0EEE" w:rsidRDefault="001A39AB" w:rsidP="001A39AB">
      <w:pPr>
        <w:pStyle w:val="Ttulo1"/>
        <w:tabs>
          <w:tab w:val="left" w:pos="855"/>
          <w:tab w:val="center" w:pos="4252"/>
        </w:tabs>
        <w:sectPr w:rsidR="008D0EEE" w:rsidRPr="008D0EEE" w:rsidSect="00DF7325">
          <w:headerReference w:type="default" r:id="rId13"/>
          <w:pgSz w:w="11906" w:h="16838"/>
          <w:pgMar w:top="2127" w:right="1416" w:bottom="1417" w:left="1701" w:header="708" w:footer="708" w:gutter="0"/>
          <w:cols w:space="708"/>
          <w:docGrid w:linePitch="360"/>
        </w:sectPr>
      </w:pPr>
      <w:r>
        <w:tab/>
      </w:r>
      <w:r>
        <w:tab/>
      </w:r>
      <w:r w:rsidR="00C46BE3">
        <w:br w:type="page"/>
      </w:r>
    </w:p>
    <w:p w14:paraId="1FDDE16E" w14:textId="77777777" w:rsidR="008D0EEE" w:rsidRDefault="00703694" w:rsidP="008D0EEE">
      <w:pPr>
        <w:pStyle w:val="Ttulo1"/>
      </w:pPr>
      <w:bookmarkStart w:id="0" w:name="_Toc90373210"/>
      <w:r>
        <w:lastRenderedPageBreak/>
        <w:t>1-</w:t>
      </w:r>
      <w:r w:rsidR="008D0EEE" w:rsidRPr="00681E70">
        <w:t xml:space="preserve"> Identificação</w:t>
      </w:r>
      <w:bookmarkEnd w:id="0"/>
    </w:p>
    <w:p w14:paraId="1E1DF654" w14:textId="77777777" w:rsidR="008D0EEE" w:rsidRDefault="008D0EEE" w:rsidP="008D0EEE">
      <w:pPr>
        <w:pStyle w:val="Ttulo2"/>
      </w:pPr>
      <w:bookmarkStart w:id="1" w:name="_Toc90373211"/>
      <w:r>
        <w:t>1.1 - Proprietário:</w:t>
      </w:r>
      <w:bookmarkEnd w:id="1"/>
    </w:p>
    <w:p w14:paraId="1305E1C2" w14:textId="612C8AE4" w:rsidR="001F07B2" w:rsidRDefault="00F8067F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2" w:name="_Toc90373212"/>
      <w:r w:rsidRPr="00F8067F">
        <w:rPr>
          <w:rFonts w:eastAsiaTheme="minorHAnsi" w:cstheme="minorBidi"/>
          <w:b w:val="0"/>
          <w:bCs w:val="0"/>
          <w:color w:val="auto"/>
          <w:sz w:val="24"/>
          <w:szCs w:val="22"/>
        </w:rPr>
        <w:t>CARPENEDO DIA LTDA</w:t>
      </w:r>
    </w:p>
    <w:p w14:paraId="06C07A62" w14:textId="53CDA37D" w:rsidR="008E53CE" w:rsidRPr="00BA542F" w:rsidRDefault="008D0EEE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r>
        <w:t>1.2 - Local da instalação do projeto:</w:t>
      </w:r>
      <w:bookmarkEnd w:id="2"/>
    </w:p>
    <w:p w14:paraId="79DE0E66" w14:textId="39B37D20" w:rsidR="001F07B2" w:rsidRDefault="00F8067F" w:rsidP="008D6FC2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3" w:name="_Toc90373213"/>
      <w:r w:rsidRPr="00F8067F">
        <w:rPr>
          <w:rFonts w:eastAsiaTheme="minorHAnsi" w:cstheme="minorBidi"/>
          <w:b w:val="0"/>
          <w:bCs w:val="0"/>
          <w:color w:val="auto"/>
          <w:sz w:val="24"/>
          <w:szCs w:val="22"/>
        </w:rPr>
        <w:t>EST</w:t>
      </w:r>
      <w:r>
        <w:rPr>
          <w:rFonts w:eastAsiaTheme="minorHAnsi" w:cstheme="minorBidi"/>
          <w:b w:val="0"/>
          <w:bCs w:val="0"/>
          <w:color w:val="auto"/>
          <w:sz w:val="24"/>
          <w:szCs w:val="22"/>
        </w:rPr>
        <w:t>.</w:t>
      </w:r>
      <w:r w:rsidRPr="00F8067F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 ERS 155 SENTIDO STO AUGUSTO P BR 468 KM 69</w:t>
      </w:r>
      <w:r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, </w:t>
      </w:r>
      <w:r w:rsidRPr="00F8067F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SN - Santo Augusto - RS </w:t>
      </w:r>
    </w:p>
    <w:p w14:paraId="71D552B6" w14:textId="138F41DA" w:rsidR="008D0EEE" w:rsidRDefault="00703694" w:rsidP="008D6FC2">
      <w:pPr>
        <w:pStyle w:val="Ttulo2"/>
      </w:pPr>
      <w:r>
        <w:t>2-</w:t>
      </w:r>
      <w:r w:rsidR="008D0EEE">
        <w:t xml:space="preserve"> Dados da central de GLP</w:t>
      </w:r>
      <w:bookmarkEnd w:id="3"/>
    </w:p>
    <w:p w14:paraId="1FD3023C" w14:textId="77777777" w:rsidR="008D0EEE" w:rsidRDefault="008D0EEE" w:rsidP="008D0EEE">
      <w:pPr>
        <w:pStyle w:val="Ttulo2"/>
      </w:pPr>
      <w:bookmarkStart w:id="4" w:name="_Toc90373214"/>
      <w:r>
        <w:t>2.1 - Composição da central de GLP:</w:t>
      </w:r>
      <w:bookmarkEnd w:id="4"/>
    </w:p>
    <w:p w14:paraId="7D0983D8" w14:textId="77777777" w:rsidR="006B1BE4" w:rsidRDefault="006B1BE4" w:rsidP="009174FF">
      <w:pPr>
        <w:pStyle w:val="SemEspaamento"/>
      </w:pPr>
    </w:p>
    <w:p w14:paraId="711403AE" w14:textId="104F2BB8" w:rsidR="0030788E" w:rsidRDefault="00F8067F" w:rsidP="0030788E">
      <w:pPr>
        <w:pStyle w:val="SemEspaamento"/>
      </w:pPr>
      <w:r w:rsidRPr="00F8067F">
        <w:t>PROJETO DE CENTRAL ESTACIONARIOS</w:t>
      </w:r>
      <w:r>
        <w:t xml:space="preserve"> </w:t>
      </w:r>
    </w:p>
    <w:p w14:paraId="4F6993C2" w14:textId="77777777" w:rsidR="008D0EEE" w:rsidRDefault="00177842" w:rsidP="008D0EEE">
      <w:pPr>
        <w:pStyle w:val="Ttulo1"/>
      </w:pPr>
      <w:bookmarkStart w:id="5" w:name="_Toc90373216"/>
      <w:r>
        <w:t xml:space="preserve">3- </w:t>
      </w:r>
      <w:r w:rsidR="008D0EEE">
        <w:t>Projeto de localização da central de GLP</w:t>
      </w:r>
      <w:bookmarkEnd w:id="5"/>
    </w:p>
    <w:p w14:paraId="2056600E" w14:textId="77777777" w:rsidR="00340050" w:rsidRDefault="008D0EEE" w:rsidP="00340050">
      <w:pPr>
        <w:pStyle w:val="Ttulo2"/>
      </w:pPr>
      <w:bookmarkStart w:id="6" w:name="_Toc90373217"/>
      <w:r>
        <w:t>3.1 - Conforme desenho</w:t>
      </w:r>
      <w:r w:rsidR="00340050">
        <w:t>:</w:t>
      </w:r>
      <w:bookmarkEnd w:id="6"/>
    </w:p>
    <w:p w14:paraId="6A53A5B8" w14:textId="0A427506" w:rsidR="001F07B2" w:rsidRDefault="00F8067F" w:rsidP="00BB2D28">
      <w:pPr>
        <w:pStyle w:val="Ttulo1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7" w:name="_Toc90373218"/>
      <w:r w:rsidRPr="00F8067F">
        <w:rPr>
          <w:rFonts w:eastAsiaTheme="minorHAnsi" w:cstheme="minorBidi"/>
          <w:b w:val="0"/>
          <w:bCs w:val="0"/>
          <w:color w:val="auto"/>
          <w:sz w:val="24"/>
          <w:szCs w:val="22"/>
        </w:rPr>
        <w:t>03.0232.2401234589.01-GE</w:t>
      </w:r>
    </w:p>
    <w:p w14:paraId="116466A8" w14:textId="45527AA4" w:rsidR="004322A6" w:rsidRDefault="00703694" w:rsidP="00F8067F">
      <w:pPr>
        <w:pStyle w:val="Ttulo1"/>
      </w:pPr>
      <w:r>
        <w:t>-</w:t>
      </w:r>
      <w:r w:rsidR="00FA7CF4">
        <w:t xml:space="preserve"> Características da central</w:t>
      </w:r>
      <w:bookmarkEnd w:id="7"/>
    </w:p>
    <w:p w14:paraId="66E4BED6" w14:textId="66024852" w:rsidR="00035B30" w:rsidRDefault="00035B30" w:rsidP="00035B30">
      <w:pPr>
        <w:jc w:val="center"/>
      </w:pPr>
    </w:p>
    <w:p w14:paraId="7872C0D3" w14:textId="77777777" w:rsidR="00FA7CF4" w:rsidRDefault="00FA7CF4" w:rsidP="00757424">
      <w:pPr>
        <w:ind w:firstLine="567"/>
        <w:jc w:val="both"/>
      </w:pPr>
      <w:r>
        <w:t>Os recipientes de gás devem distar no mínim</w:t>
      </w:r>
      <w:r w:rsidR="00737959">
        <w:t xml:space="preserve">o </w:t>
      </w:r>
      <w:r>
        <w:t>1,50</w:t>
      </w:r>
      <w:r w:rsidR="009C7429">
        <w:t xml:space="preserve"> </w:t>
      </w:r>
      <w:r>
        <w:t>m</w:t>
      </w:r>
      <w:r w:rsidR="009C7429">
        <w:t xml:space="preserve"> </w:t>
      </w:r>
      <w:r>
        <w:t>das aberturas como ralos, poços, canaletas e outras que estejam em nível inferior aos recipientes.</w:t>
      </w:r>
    </w:p>
    <w:p w14:paraId="655C6931" w14:textId="77777777" w:rsidR="00FA7CF4" w:rsidRDefault="00FA7CF4" w:rsidP="00757424">
      <w:pPr>
        <w:ind w:firstLine="567"/>
        <w:jc w:val="both"/>
      </w:pPr>
      <w:r>
        <w:t>Dentro da central de gás não devem existir a menos de 1,50m dos recipientes e dispositivos de regulagem, caixas de passagem, ralos, valetas de captação de águas pluviais, aberturas de dutos de esgotos ou aberturas para compartimentos subterrâneos.</w:t>
      </w:r>
    </w:p>
    <w:p w14:paraId="253C7776" w14:textId="77777777" w:rsidR="00FA7CF4" w:rsidRDefault="00FA7CF4" w:rsidP="00757424">
      <w:pPr>
        <w:ind w:firstLine="567"/>
        <w:jc w:val="both"/>
      </w:pPr>
      <w:r>
        <w:t>Os recipientes não podem ser localizados sob redes elétricas, devendo ser respeitado o afastamento mínimo de 3m da projeção.</w:t>
      </w:r>
    </w:p>
    <w:p w14:paraId="1BBFAA9C" w14:textId="6746F0A5" w:rsidR="00FA7CF4" w:rsidRDefault="00FA7CF4" w:rsidP="00757424">
      <w:pPr>
        <w:ind w:firstLine="567"/>
        <w:jc w:val="both"/>
      </w:pPr>
      <w:r>
        <w:t>As bases dos recipientes devem ser construídas de material não combustível e devem ser dimensionadas para suportar as cargas dos</w:t>
      </w:r>
      <w:r w:rsidR="00F07893">
        <w:t xml:space="preserve"> </w:t>
      </w:r>
      <w:r>
        <w:t>recipientes cheios de água.</w:t>
      </w:r>
    </w:p>
    <w:p w14:paraId="2300D3C1" w14:textId="77777777" w:rsidR="00FA7CF4" w:rsidRDefault="00FA7CF4" w:rsidP="00757424">
      <w:pPr>
        <w:ind w:firstLine="567"/>
        <w:jc w:val="both"/>
      </w:pPr>
      <w:r>
        <w:t>Os recipientes estacionários devem ser assentados nas bases de modo que seja permitido o trabalho de expansão e contração dos recipientes.</w:t>
      </w:r>
    </w:p>
    <w:p w14:paraId="71C8459D" w14:textId="77777777" w:rsidR="00FA7CF4" w:rsidRDefault="00FA7CF4" w:rsidP="00757424">
      <w:pPr>
        <w:ind w:firstLine="567"/>
        <w:jc w:val="both"/>
      </w:pPr>
      <w:r>
        <w:lastRenderedPageBreak/>
        <w:t>A instalação para iluminação de área da central de GLP e qualquer outro equipamento elétrico localizado dentro da central deve estar de acordo com as normas NBR 5363, NBR 5418, NBR 5419 e NBR 8447.</w:t>
      </w:r>
    </w:p>
    <w:p w14:paraId="2B238236" w14:textId="77777777" w:rsidR="00FA7CF4" w:rsidRDefault="00FA7CF4" w:rsidP="00757424">
      <w:pPr>
        <w:ind w:firstLine="567"/>
        <w:jc w:val="both"/>
      </w:pPr>
      <w:r>
        <w:t>Os recipientes devem distar no mínimo 3m de qualquer ponto de ignição</w:t>
      </w:r>
      <w:r w:rsidR="00784ACA">
        <w:t>, incluindo estacionamento de veículos e de qualquer material de fácil combustão.</w:t>
      </w:r>
    </w:p>
    <w:p w14:paraId="0C4713EF" w14:textId="77777777" w:rsidR="00784ACA" w:rsidRDefault="00784ACA" w:rsidP="00757424">
      <w:pPr>
        <w:ind w:firstLine="567"/>
        <w:jc w:val="both"/>
      </w:pPr>
      <w:r>
        <w:t>Os recipientes devem distar 15m de depósitos de hidrogênio e 6m de outros depósitos de materiais inflamáveis ou comburentes.</w:t>
      </w:r>
    </w:p>
    <w:p w14:paraId="1DD461C9" w14:textId="77777777" w:rsidR="00784ACA" w:rsidRDefault="00784ACA" w:rsidP="00757424">
      <w:pPr>
        <w:ind w:firstLine="567"/>
        <w:jc w:val="both"/>
      </w:pPr>
      <w:r>
        <w:t>Devem ser colocados avisos, com letras de no mínimo 0,50cm, em quantidades suficientes para que possam ser visualizadas de qualquer direção de acesso a central de GLP, com os dizeres:</w:t>
      </w:r>
    </w:p>
    <w:p w14:paraId="77B82B11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PERIGO</w:t>
      </w:r>
    </w:p>
    <w:p w14:paraId="6F591D37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INFLAMÁVEL</w:t>
      </w:r>
    </w:p>
    <w:p w14:paraId="48C2B281" w14:textId="77777777" w:rsid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PROIBIDO FUMAR</w:t>
      </w:r>
    </w:p>
    <w:p w14:paraId="7046CB83" w14:textId="0CF5DE97" w:rsidR="00784ACA" w:rsidRDefault="00784ACA" w:rsidP="00757424">
      <w:pPr>
        <w:ind w:firstLine="567"/>
        <w:jc w:val="both"/>
      </w:pPr>
      <w:r>
        <w:t>A central de GLP tem que possuir extintores para combate a incêndios em local de fácil acesso fora da delimitação da central e nas quantidades de acordo com a tabela abaixo:</w:t>
      </w:r>
    </w:p>
    <w:p w14:paraId="4F68FBFB" w14:textId="1BEA41D0" w:rsidR="008C0B61" w:rsidRDefault="008C0B61" w:rsidP="00757424">
      <w:pPr>
        <w:ind w:firstLine="567"/>
        <w:jc w:val="both"/>
      </w:pPr>
    </w:p>
    <w:p w14:paraId="04EB8482" w14:textId="77777777" w:rsidR="00C75262" w:rsidRDefault="00C75262" w:rsidP="00757424">
      <w:pPr>
        <w:ind w:firstLine="567"/>
        <w:jc w:val="both"/>
      </w:pPr>
    </w:p>
    <w:p w14:paraId="1889F436" w14:textId="77777777" w:rsidR="008C0B61" w:rsidRDefault="008C0B61" w:rsidP="00757424">
      <w:pPr>
        <w:ind w:firstLine="567"/>
        <w:jc w:val="both"/>
      </w:pPr>
    </w:p>
    <w:tbl>
      <w:tblPr>
        <w:tblStyle w:val="SombreamentoClaro-nfas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7"/>
        <w:gridCol w:w="4347"/>
      </w:tblGrid>
      <w:tr w:rsidR="00784ACA" w14:paraId="28C6B32C" w14:textId="77777777" w:rsidTr="006D74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6FA59D2" w14:textId="77777777" w:rsidR="00784ACA" w:rsidRPr="00784ACA" w:rsidRDefault="00784ACA" w:rsidP="00784ACA">
            <w:pPr>
              <w:jc w:val="center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DE GLP (KG)</w:t>
            </w:r>
          </w:p>
        </w:tc>
        <w:tc>
          <w:tcPr>
            <w:tcW w:w="442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54C999" w14:textId="77777777" w:rsidR="00784ACA" w:rsidRPr="00784ACA" w:rsidRDefault="00784ACA" w:rsidP="00784A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/ CAPACIDADE EXTINTORA</w:t>
            </w:r>
          </w:p>
        </w:tc>
      </w:tr>
      <w:tr w:rsidR="00784ACA" w14:paraId="27520561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left w:val="none" w:sz="0" w:space="0" w:color="auto"/>
              <w:right w:val="none" w:sz="0" w:space="0" w:color="auto"/>
            </w:tcBorders>
          </w:tcPr>
          <w:p w14:paraId="69D4687D" w14:textId="77777777" w:rsidR="00784ACA" w:rsidRPr="006D7424" w:rsidRDefault="00B01847" w:rsidP="00B01847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 xml:space="preserve">91 A </w:t>
            </w:r>
            <w:r w:rsidRPr="006D7424">
              <w:rPr>
                <w:b w:val="0"/>
                <w:color w:val="auto"/>
                <w:sz w:val="20"/>
                <w:szCs w:val="20"/>
              </w:rPr>
              <w:t>270</w:t>
            </w:r>
          </w:p>
        </w:tc>
        <w:tc>
          <w:tcPr>
            <w:tcW w:w="4425" w:type="dxa"/>
            <w:tcBorders>
              <w:left w:val="none" w:sz="0" w:space="0" w:color="auto"/>
              <w:right w:val="none" w:sz="0" w:space="0" w:color="auto"/>
            </w:tcBorders>
          </w:tcPr>
          <w:p w14:paraId="14B96485" w14:textId="77777777" w:rsidR="00784ACA" w:rsidRPr="006D7424" w:rsidRDefault="00784ACA" w:rsidP="00B018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</w:t>
            </w:r>
            <w:r w:rsidR="00B01847">
              <w:rPr>
                <w:color w:val="auto"/>
                <w:sz w:val="20"/>
                <w:szCs w:val="20"/>
              </w:rPr>
              <w:t>1 / 10:B + 1:C 4 Kg</w:t>
            </w:r>
          </w:p>
        </w:tc>
      </w:tr>
      <w:tr w:rsidR="00784ACA" w14:paraId="6B1FCABD" w14:textId="77777777" w:rsidTr="006D7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10A52385" w14:textId="77777777" w:rsidR="00784ACA" w:rsidRPr="006D7424" w:rsidRDefault="00B01847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 xml:space="preserve">271 </w:t>
            </w:r>
            <w:proofErr w:type="gramStart"/>
            <w:r>
              <w:rPr>
                <w:b w:val="0"/>
                <w:color w:val="auto"/>
                <w:sz w:val="20"/>
                <w:szCs w:val="20"/>
              </w:rPr>
              <w:t>À</w:t>
            </w:r>
            <w:proofErr w:type="gramEnd"/>
            <w:r>
              <w:rPr>
                <w:b w:val="0"/>
                <w:color w:val="auto"/>
                <w:sz w:val="20"/>
                <w:szCs w:val="20"/>
              </w:rPr>
              <w:t xml:space="preserve"> 10</w:t>
            </w:r>
            <w:r w:rsidR="00784ACA" w:rsidRPr="006D7424">
              <w:rPr>
                <w:b w:val="0"/>
                <w:color w:val="auto"/>
                <w:sz w:val="20"/>
                <w:szCs w:val="20"/>
              </w:rPr>
              <w:t>00</w:t>
            </w:r>
          </w:p>
        </w:tc>
        <w:tc>
          <w:tcPr>
            <w:tcW w:w="4425" w:type="dxa"/>
          </w:tcPr>
          <w:p w14:paraId="2A507185" w14:textId="77777777" w:rsidR="00784ACA" w:rsidRPr="006D7424" w:rsidRDefault="00B01847" w:rsidP="00B018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02 / 1</w:t>
            </w:r>
            <w:r w:rsidR="00784ACA" w:rsidRPr="006D7424">
              <w:rPr>
                <w:color w:val="auto"/>
                <w:sz w:val="20"/>
                <w:szCs w:val="20"/>
              </w:rPr>
              <w:t>0</w:t>
            </w:r>
            <w:r>
              <w:rPr>
                <w:color w:val="auto"/>
                <w:sz w:val="20"/>
                <w:szCs w:val="20"/>
              </w:rPr>
              <w:t>:</w:t>
            </w:r>
            <w:r w:rsidR="00784ACA" w:rsidRPr="006D7424">
              <w:rPr>
                <w:color w:val="auto"/>
                <w:sz w:val="20"/>
                <w:szCs w:val="20"/>
              </w:rPr>
              <w:t xml:space="preserve">B </w:t>
            </w:r>
            <w:r>
              <w:rPr>
                <w:color w:val="auto"/>
                <w:sz w:val="20"/>
                <w:szCs w:val="20"/>
              </w:rPr>
              <w:t>+ 1:C 4 Kg</w:t>
            </w:r>
          </w:p>
        </w:tc>
      </w:tr>
      <w:tr w:rsidR="00784ACA" w14:paraId="11DEF912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left w:val="none" w:sz="0" w:space="0" w:color="auto"/>
              <w:right w:val="none" w:sz="0" w:space="0" w:color="auto"/>
            </w:tcBorders>
          </w:tcPr>
          <w:p w14:paraId="3DB1A32E" w14:textId="77777777" w:rsidR="00784ACA" w:rsidRPr="006D7424" w:rsidRDefault="00B01847" w:rsidP="00B01847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1001 A 3000</w:t>
            </w:r>
          </w:p>
        </w:tc>
        <w:tc>
          <w:tcPr>
            <w:tcW w:w="4425" w:type="dxa"/>
            <w:tcBorders>
              <w:left w:val="none" w:sz="0" w:space="0" w:color="auto"/>
              <w:right w:val="none" w:sz="0" w:space="0" w:color="auto"/>
            </w:tcBorders>
          </w:tcPr>
          <w:p w14:paraId="62CDF28D" w14:textId="77777777" w:rsidR="00784ACA" w:rsidRPr="00B01847" w:rsidRDefault="00B01847" w:rsidP="00B01847">
            <w:pPr>
              <w:ind w:left="-211" w:right="-7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   </w:t>
            </w:r>
            <w:r w:rsidRPr="00B01847">
              <w:rPr>
                <w:color w:val="auto"/>
                <w:sz w:val="20"/>
                <w:szCs w:val="20"/>
              </w:rPr>
              <w:t>03 / 1</w:t>
            </w:r>
            <w:r w:rsidR="00784ACA" w:rsidRPr="00B01847">
              <w:rPr>
                <w:color w:val="auto"/>
                <w:sz w:val="20"/>
                <w:szCs w:val="20"/>
              </w:rPr>
              <w:t>0</w:t>
            </w:r>
            <w:r w:rsidRPr="00B01847">
              <w:rPr>
                <w:color w:val="auto"/>
                <w:sz w:val="20"/>
                <w:szCs w:val="20"/>
              </w:rPr>
              <w:t>:</w:t>
            </w:r>
            <w:r w:rsidR="00784ACA" w:rsidRPr="00B01847">
              <w:rPr>
                <w:color w:val="auto"/>
                <w:sz w:val="20"/>
                <w:szCs w:val="20"/>
              </w:rPr>
              <w:t xml:space="preserve">B </w:t>
            </w:r>
            <w:r w:rsidRPr="00B01847">
              <w:rPr>
                <w:color w:val="auto"/>
                <w:sz w:val="20"/>
                <w:szCs w:val="20"/>
              </w:rPr>
              <w:t>+ 1: C 4 Kg</w:t>
            </w:r>
          </w:p>
        </w:tc>
      </w:tr>
      <w:tr w:rsidR="00B01847" w14:paraId="4F43DB0D" w14:textId="77777777" w:rsidTr="006D7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3205E5F5" w14:textId="77777777" w:rsidR="00B01847" w:rsidRPr="00B01847" w:rsidRDefault="00B01847" w:rsidP="00B01847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B01847">
              <w:rPr>
                <w:b w:val="0"/>
                <w:color w:val="auto"/>
                <w:sz w:val="20"/>
                <w:szCs w:val="20"/>
              </w:rPr>
              <w:t>Acima de 3000</w:t>
            </w:r>
          </w:p>
        </w:tc>
        <w:tc>
          <w:tcPr>
            <w:tcW w:w="4425" w:type="dxa"/>
          </w:tcPr>
          <w:p w14:paraId="2753A73F" w14:textId="77777777" w:rsidR="00B01847" w:rsidRPr="00B01847" w:rsidRDefault="00B01847" w:rsidP="00B01847">
            <w:pPr>
              <w:ind w:left="-211" w:right="-7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B01847">
              <w:rPr>
                <w:color w:val="auto"/>
                <w:sz w:val="20"/>
                <w:szCs w:val="20"/>
              </w:rPr>
              <w:t xml:space="preserve">+ 1 </w:t>
            </w:r>
            <w:proofErr w:type="spellStart"/>
            <w:r w:rsidRPr="00B01847">
              <w:rPr>
                <w:color w:val="auto"/>
                <w:sz w:val="20"/>
                <w:szCs w:val="20"/>
              </w:rPr>
              <w:t>u.e</w:t>
            </w:r>
            <w:proofErr w:type="spellEnd"/>
            <w:r w:rsidRPr="00B01847">
              <w:rPr>
                <w:color w:val="auto"/>
                <w:sz w:val="20"/>
                <w:szCs w:val="20"/>
              </w:rPr>
              <w:t xml:space="preserve"> para cada 1000 Kg excedente</w:t>
            </w:r>
          </w:p>
        </w:tc>
      </w:tr>
    </w:tbl>
    <w:p w14:paraId="79376047" w14:textId="77777777" w:rsidR="00FA7CF4" w:rsidRDefault="00A9228E" w:rsidP="003E479C">
      <w:pPr>
        <w:pStyle w:val="Ttulo1"/>
      </w:pPr>
      <w:bookmarkStart w:id="8" w:name="_Toc90373219"/>
      <w:r>
        <w:t>5</w:t>
      </w:r>
      <w:r w:rsidR="003E479C">
        <w:t>- Condições para montagem</w:t>
      </w:r>
      <w:bookmarkEnd w:id="8"/>
    </w:p>
    <w:p w14:paraId="7B45220E" w14:textId="0605B4D3" w:rsidR="00FE069C" w:rsidRDefault="00156FEC" w:rsidP="00BC2E65">
      <w:pPr>
        <w:ind w:firstLine="567"/>
      </w:pPr>
      <w:r>
        <w:t>Montagem da central</w:t>
      </w:r>
      <w:r w:rsidR="004A3D99">
        <w:t>.</w:t>
      </w:r>
    </w:p>
    <w:p w14:paraId="26C64D60" w14:textId="4CB7FF3D" w:rsidR="00883335" w:rsidRDefault="00F8067F" w:rsidP="00FB25A7">
      <w:pPr>
        <w:ind w:left="-709" w:hanging="284"/>
        <w:jc w:val="center"/>
      </w:pPr>
      <w:r>
        <w:rPr>
          <w:noProof/>
        </w:rPr>
        <w:lastRenderedPageBreak/>
        <w:drawing>
          <wp:inline distT="0" distB="0" distL="0" distR="0" wp14:anchorId="49C7A1D3" wp14:editId="448812A1">
            <wp:extent cx="5400040" cy="3285490"/>
            <wp:effectExtent l="0" t="0" r="0" b="0"/>
            <wp:docPr id="129031672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31672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45B2B" w14:textId="77777777" w:rsidR="003E479C" w:rsidRDefault="003E479C" w:rsidP="0048095E">
      <w:pPr>
        <w:ind w:firstLine="567"/>
      </w:pPr>
      <w:r w:rsidRPr="003E479C">
        <w:t xml:space="preserve">Válvulas e </w:t>
      </w:r>
      <w:r w:rsidR="00681AD5">
        <w:t>co</w:t>
      </w:r>
      <w:r w:rsidR="000D1BDF">
        <w:t>n</w:t>
      </w:r>
      <w:r w:rsidRPr="003E479C">
        <w:t>exões de rosca cônica NPT para pressão de 300lbs/</w:t>
      </w:r>
      <w:proofErr w:type="spellStart"/>
      <w:r w:rsidRPr="003E479C">
        <w:t>pol</w:t>
      </w:r>
      <w:proofErr w:type="spellEnd"/>
      <w:r w:rsidRPr="003E479C">
        <w:t>²</w:t>
      </w:r>
      <w:r w:rsidR="006C223C">
        <w:t xml:space="preserve"> para alta pressão e 150lbs/</w:t>
      </w:r>
      <w:proofErr w:type="spellStart"/>
      <w:r w:rsidR="006C223C">
        <w:t>pol</w:t>
      </w:r>
      <w:proofErr w:type="spellEnd"/>
      <w:r w:rsidR="006C223C">
        <w:t>² para média pressão (após o regulador)</w:t>
      </w:r>
      <w:r w:rsidRPr="003E479C">
        <w:t>.</w:t>
      </w:r>
    </w:p>
    <w:p w14:paraId="216A779C" w14:textId="77777777" w:rsidR="00E63562" w:rsidRDefault="003E479C" w:rsidP="00247BA1">
      <w:pPr>
        <w:ind w:firstLine="567"/>
      </w:pPr>
      <w:r>
        <w:t>As válvulas devem ter estampadas em seu corpo a classe de pressão (300#</w:t>
      </w:r>
      <w:r w:rsidR="006C223C">
        <w:t xml:space="preserve"> / 150#</w:t>
      </w:r>
      <w:r>
        <w:t>), o diâmetro, a marca do fabricante e a indicação do sentido de fluxo.</w:t>
      </w:r>
      <w:r w:rsidR="00247BA1">
        <w:tab/>
      </w:r>
    </w:p>
    <w:p w14:paraId="0C7B603C" w14:textId="77777777" w:rsidR="003E479C" w:rsidRDefault="003E479C" w:rsidP="0048095E">
      <w:pPr>
        <w:ind w:firstLine="567"/>
      </w:pPr>
      <w:r>
        <w:t>Todas as roscas feitas nos tubos devem ser cônicas NPT.</w:t>
      </w:r>
    </w:p>
    <w:p w14:paraId="742798FD" w14:textId="77777777" w:rsidR="008975B4" w:rsidRDefault="00951956" w:rsidP="004073D1">
      <w:pPr>
        <w:ind w:firstLine="567"/>
        <w:jc w:val="both"/>
      </w:pPr>
      <w:r>
        <w:t>A vedação das roscas deve</w:t>
      </w:r>
      <w:r w:rsidR="003E479C">
        <w:t xml:space="preserve"> ser com vedante tipo teflon (compatível com GLP), é expressamente proibido a utilização de vedantes de fibras vegetais ou tinta</w:t>
      </w:r>
      <w:r w:rsidR="004073D1">
        <w:t>.</w:t>
      </w:r>
    </w:p>
    <w:p w14:paraId="2C67E813" w14:textId="6D9FA0FA" w:rsidR="001D4597" w:rsidRDefault="003E479C" w:rsidP="00C93F29">
      <w:pPr>
        <w:ind w:firstLine="567"/>
        <w:jc w:val="both"/>
      </w:pPr>
      <w:r>
        <w:t>Toda tubulação aparente deve ser revestida com primer anticorrosivo e posteriormente receber pintura na cor amarela.</w:t>
      </w:r>
    </w:p>
    <w:p w14:paraId="7E1D8E0D" w14:textId="77777777" w:rsidR="003629CA" w:rsidRDefault="003629CA" w:rsidP="004073D1">
      <w:pPr>
        <w:ind w:firstLine="567"/>
        <w:jc w:val="both"/>
      </w:pPr>
    </w:p>
    <w:p w14:paraId="5EB4E5A5" w14:textId="4D19728F" w:rsidR="003E479C" w:rsidRPr="004073D1" w:rsidRDefault="003E479C" w:rsidP="003E479C">
      <w:pPr>
        <w:ind w:firstLine="567"/>
        <w:rPr>
          <w:b/>
        </w:rPr>
      </w:pPr>
      <w:r w:rsidRPr="004073D1">
        <w:rPr>
          <w:b/>
        </w:rPr>
        <w:t>A tubulação da rede de distribuição não pode passar no interior de:</w:t>
      </w:r>
    </w:p>
    <w:p w14:paraId="5CDAE6B9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</w:t>
      </w:r>
      <w:r w:rsidR="004073D1">
        <w:t xml:space="preserve">: </w:t>
      </w:r>
      <w:r>
        <w:t xml:space="preserve"> lixo, ar condicionado, águas pluviais;</w:t>
      </w:r>
    </w:p>
    <w:p w14:paraId="54D223BE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Reservatórios de água;</w:t>
      </w:r>
    </w:p>
    <w:p w14:paraId="1CB21661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 incineradores de lixo;</w:t>
      </w:r>
    </w:p>
    <w:p w14:paraId="77113F5B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elevadores;</w:t>
      </w:r>
    </w:p>
    <w:p w14:paraId="6BB88822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</w:p>
    <w:p w14:paraId="214B66C8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</w:p>
    <w:p w14:paraId="64B2C5D2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destinados a dormitórios;</w:t>
      </w:r>
    </w:p>
    <w:p w14:paraId="395BE7D9" w14:textId="77777777" w:rsidR="006C223C" w:rsidRDefault="006C223C" w:rsidP="006C223C">
      <w:pPr>
        <w:pStyle w:val="PargrafodaLista"/>
        <w:ind w:left="1287"/>
      </w:pPr>
    </w:p>
    <w:p w14:paraId="15DA5284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lastRenderedPageBreak/>
        <w:t>Poços de ventilação capazes de confinar gás proveniente de eventual vazamento;</w:t>
      </w:r>
    </w:p>
    <w:p w14:paraId="739C4DE5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Qualquer vazio ou parede contígua a qualquer vão formado pela estrutura ou alvenaria ou por estas e o solo, sem a devida ventilação;</w:t>
      </w:r>
    </w:p>
    <w:p w14:paraId="4E653005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Qualquer tipo de forro falso ou compartimento não ventilados;</w:t>
      </w:r>
    </w:p>
    <w:p w14:paraId="1AF003F7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Locais de captação de ar para ventilação;</w:t>
      </w:r>
    </w:p>
    <w:p w14:paraId="04D4CD89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Todo e qualquer local que propicie o acúmulo de gás vazados;</w:t>
      </w:r>
    </w:p>
    <w:p w14:paraId="72DDBA16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Paredes construídas com tijolos vazados.</w:t>
      </w:r>
    </w:p>
    <w:p w14:paraId="3F38DC79" w14:textId="77777777" w:rsidR="003C5893" w:rsidRDefault="003C5893" w:rsidP="003C5893">
      <w:pPr>
        <w:pStyle w:val="PargrafodaLista"/>
        <w:ind w:left="1287"/>
      </w:pPr>
    </w:p>
    <w:p w14:paraId="036ED8D0" w14:textId="77777777" w:rsidR="006F4B80" w:rsidRDefault="003C5893" w:rsidP="004073D1">
      <w:pPr>
        <w:rPr>
          <w:b/>
        </w:rPr>
      </w:pPr>
      <w:r w:rsidRPr="004073D1">
        <w:rPr>
          <w:b/>
        </w:rPr>
        <w:t>As tubulações aparentes devem:</w:t>
      </w:r>
    </w:p>
    <w:p w14:paraId="4E8068A5" w14:textId="77777777" w:rsidR="004073D1" w:rsidRPr="006C223C" w:rsidRDefault="003C5893" w:rsidP="004073D1">
      <w:pPr>
        <w:pStyle w:val="PargrafodaLista"/>
        <w:numPr>
          <w:ilvl w:val="0"/>
          <w:numId w:val="3"/>
        </w:numPr>
        <w:rPr>
          <w:b/>
        </w:rPr>
      </w:pPr>
      <w:r>
        <w:t>Ter um afastamento de 0,3m de condutores elétricos se</w:t>
      </w:r>
      <w:r w:rsidR="004073D1">
        <w:t xml:space="preserve"> forem protegidos por conduí</w:t>
      </w:r>
      <w:r>
        <w:t>tes, e 0,5m nos casos contrários.</w:t>
      </w:r>
    </w:p>
    <w:p w14:paraId="2F3B6DEA" w14:textId="77777777" w:rsidR="00985E1A" w:rsidRDefault="003C5893" w:rsidP="0048095E">
      <w:pPr>
        <w:ind w:firstLine="567"/>
        <w:jc w:val="both"/>
      </w:pPr>
      <w:r>
        <w:t xml:space="preserve">Em todos os pontos de utilização, a ligação dos aparelhos à rede </w:t>
      </w:r>
      <w:r w:rsidR="00563C2B">
        <w:t>secundária deve</w:t>
      </w:r>
      <w:r w:rsidR="00985E1A">
        <w:t xml:space="preserve"> ser feita por meio de conexões rígidas, e possuindo um registro de modo que a remoção desse aparelho não prejudique o abastecimento de gás aos demais pontos de consumo.</w:t>
      </w:r>
    </w:p>
    <w:p w14:paraId="15F47A09" w14:textId="77777777" w:rsidR="003C5893" w:rsidRDefault="00985E1A" w:rsidP="0048095E">
      <w:pPr>
        <w:ind w:firstLine="567"/>
        <w:jc w:val="both"/>
      </w:pPr>
      <w:r>
        <w:t xml:space="preserve">Os tubos </w:t>
      </w:r>
      <w:r w:rsidR="00D33407">
        <w:t>de cobre devem estar de acordo com a norma NBR 11720, e serem acoplados aos tubos de cobre através de soldas de ponto de fusão superior à 450°C.</w:t>
      </w:r>
    </w:p>
    <w:p w14:paraId="5EFA5E72" w14:textId="77777777" w:rsidR="00B32ECF" w:rsidRDefault="00D33407" w:rsidP="006C223C">
      <w:pPr>
        <w:ind w:firstLine="567"/>
      </w:pPr>
      <w:r>
        <w:t xml:space="preserve">É proibido dobrar tubos </w:t>
      </w:r>
      <w:r w:rsidR="005A1927">
        <w:t>rígidos</w:t>
      </w:r>
      <w:r>
        <w:t>.</w:t>
      </w:r>
      <w:r w:rsidR="005A1927">
        <w:t xml:space="preserve"> a menos que sob determinadas condições estabelecidas na normatização aplicada (NBR 5590 e NBR 5580).</w:t>
      </w:r>
    </w:p>
    <w:p w14:paraId="46061793" w14:textId="77777777" w:rsidR="008975B4" w:rsidRDefault="005A1927" w:rsidP="0048095E">
      <w:pPr>
        <w:ind w:firstLine="567"/>
        <w:jc w:val="both"/>
      </w:pPr>
      <w:r>
        <w:t>Os tubos de cobre recozidos podem ser curvados e usar acoplamentos com vedação por compressão, entretanto só podem ser utilizados para interligação de equipamentos.</w:t>
      </w:r>
    </w:p>
    <w:p w14:paraId="72C34C46" w14:textId="77777777" w:rsidR="005A1927" w:rsidRDefault="005A1927" w:rsidP="0048095E">
      <w:pPr>
        <w:ind w:firstLine="567"/>
        <w:jc w:val="both"/>
      </w:pPr>
      <w:r>
        <w:t>Os processos de solda em tubos de aço-carbono devem ser executados através do processo de soldagem por arco elétrico.</w:t>
      </w:r>
    </w:p>
    <w:p w14:paraId="49520C85" w14:textId="77777777" w:rsidR="005A1927" w:rsidRDefault="00A9228E" w:rsidP="005A1927">
      <w:pPr>
        <w:pStyle w:val="Ttulo1"/>
      </w:pPr>
      <w:bookmarkStart w:id="9" w:name="_Toc90373220"/>
      <w:r>
        <w:t>6</w:t>
      </w:r>
      <w:r w:rsidR="00703694">
        <w:t>-</w:t>
      </w:r>
      <w:r w:rsidR="005A1927">
        <w:t xml:space="preserve"> Reguladores</w:t>
      </w:r>
      <w:bookmarkEnd w:id="9"/>
    </w:p>
    <w:p w14:paraId="6BB72427" w14:textId="77777777" w:rsidR="0048095E" w:rsidRDefault="005A1927" w:rsidP="0048095E">
      <w:pPr>
        <w:spacing w:line="240" w:lineRule="auto"/>
        <w:ind w:firstLine="567"/>
        <w:jc w:val="both"/>
      </w:pPr>
      <w:r>
        <w:t xml:space="preserve">Quadro de reguladores de 1° </w:t>
      </w:r>
      <w:proofErr w:type="gramStart"/>
      <w:r>
        <w:t>estágio devem</w:t>
      </w:r>
      <w:proofErr w:type="gramEnd"/>
      <w:r>
        <w:t xml:space="preserve"> ser regulados com 20lbs/</w:t>
      </w:r>
      <w:proofErr w:type="spellStart"/>
      <w:r>
        <w:t>pol</w:t>
      </w:r>
      <w:proofErr w:type="spellEnd"/>
      <w:r>
        <w:t>².</w:t>
      </w:r>
    </w:p>
    <w:p w14:paraId="6BF2E433" w14:textId="77777777" w:rsidR="006C223C" w:rsidRDefault="005A1927" w:rsidP="0048095E">
      <w:pPr>
        <w:spacing w:line="240" w:lineRule="auto"/>
        <w:ind w:firstLine="567"/>
        <w:jc w:val="both"/>
      </w:pPr>
      <w:r>
        <w:t>O regulador de 2° estágio deve ser regulado de acordo com a necessidade do aparelho de consumo.</w:t>
      </w:r>
    </w:p>
    <w:p w14:paraId="6029786E" w14:textId="77777777" w:rsidR="005A1927" w:rsidRDefault="00A9228E" w:rsidP="005A1927">
      <w:pPr>
        <w:pStyle w:val="Ttulo1"/>
      </w:pPr>
      <w:bookmarkStart w:id="10" w:name="_Toc90373221"/>
      <w:r>
        <w:t>7</w:t>
      </w:r>
      <w:r w:rsidR="00703694">
        <w:t xml:space="preserve">- </w:t>
      </w:r>
      <w:r w:rsidR="005A1927">
        <w:t>Teste de estanqueidade</w:t>
      </w:r>
      <w:bookmarkEnd w:id="10"/>
    </w:p>
    <w:p w14:paraId="31FDF033" w14:textId="77777777" w:rsidR="005A1927" w:rsidRDefault="005A1927" w:rsidP="0048095E">
      <w:pPr>
        <w:ind w:firstLine="567"/>
        <w:jc w:val="both"/>
      </w:pPr>
      <w:r>
        <w:t>Devem ser realizados dois testes, o primeiro na montagem, com a rede de GLP aparente e em toda a sua extensão, o segundo antes da liberação para abastecimento com GLP.</w:t>
      </w:r>
    </w:p>
    <w:p w14:paraId="75F49F01" w14:textId="77777777" w:rsidR="005A1927" w:rsidRDefault="005A1927" w:rsidP="0048095E">
      <w:pPr>
        <w:ind w:firstLine="567"/>
        <w:jc w:val="both"/>
      </w:pPr>
      <w:r>
        <w:lastRenderedPageBreak/>
        <w:t xml:space="preserve">Os testes da tubulação da rede primária e secundária devem durar no mínimo uma hora e serem feitos com nitrogênio sobre pressões de no mínimo </w:t>
      </w:r>
      <w:r w:rsidR="00334763">
        <w:t>1,5 vezes</w:t>
      </w:r>
      <w:r>
        <w:t xml:space="preserve"> as pressões de trabalho máximas descriminadas abaixo:</w:t>
      </w:r>
    </w:p>
    <w:p w14:paraId="4484D855" w14:textId="77777777" w:rsidR="00D33407" w:rsidRDefault="005A1927" w:rsidP="005A1927">
      <w:pPr>
        <w:pStyle w:val="PargrafodaLista"/>
        <w:numPr>
          <w:ilvl w:val="0"/>
          <w:numId w:val="3"/>
        </w:numPr>
      </w:pPr>
      <w:r>
        <w:t>Rede primária = 150</w:t>
      </w:r>
      <w:r w:rsidR="0048095E">
        <w:t>K</w:t>
      </w:r>
      <w:r>
        <w:t>pa aproximadamente 1,5Kgf/cm²</w:t>
      </w:r>
    </w:p>
    <w:p w14:paraId="376C0F2B" w14:textId="77777777" w:rsidR="001A39AB" w:rsidRDefault="005A1927" w:rsidP="00334763">
      <w:pPr>
        <w:pStyle w:val="PargrafodaLista"/>
        <w:numPr>
          <w:ilvl w:val="0"/>
          <w:numId w:val="3"/>
        </w:numPr>
      </w:pPr>
      <w:r>
        <w:t>Rede secundária = 5Kpa aproximadamente 0,05Kgf/cm²</w:t>
      </w:r>
    </w:p>
    <w:p w14:paraId="478EB9BD" w14:textId="77777777" w:rsidR="001A39AB" w:rsidRDefault="00A9228E" w:rsidP="001A39AB">
      <w:pPr>
        <w:pStyle w:val="Ttulo1"/>
      </w:pPr>
      <w:bookmarkStart w:id="11" w:name="_Toc90373222"/>
      <w:r>
        <w:t>8</w:t>
      </w:r>
      <w:r w:rsidR="00703694">
        <w:t>-</w:t>
      </w:r>
      <w:r w:rsidR="001A39AB">
        <w:t>Advertências</w:t>
      </w:r>
      <w:bookmarkEnd w:id="11"/>
    </w:p>
    <w:p w14:paraId="49786EB0" w14:textId="77777777" w:rsidR="001A39AB" w:rsidRDefault="001A39AB" w:rsidP="0048095E">
      <w:pPr>
        <w:ind w:firstLine="567"/>
        <w:jc w:val="both"/>
      </w:pPr>
      <w:r>
        <w:t>Este projeto deve ser seguido rigorosamente durante a sua execução.</w:t>
      </w:r>
    </w:p>
    <w:p w14:paraId="2C3B2669" w14:textId="77777777" w:rsidR="001A39AB" w:rsidRDefault="001A39AB" w:rsidP="0048095E">
      <w:pPr>
        <w:ind w:firstLine="567"/>
        <w:jc w:val="both"/>
      </w:pPr>
      <w:r>
        <w:t>Qualquer necessidade de alteração deverá ser comunicada com prévia antecedência para análise.</w:t>
      </w:r>
    </w:p>
    <w:p w14:paraId="743D6721" w14:textId="77777777" w:rsidR="00334763" w:rsidRDefault="001A39AB" w:rsidP="00757424">
      <w:pPr>
        <w:ind w:firstLine="567"/>
        <w:jc w:val="both"/>
      </w:pPr>
      <w:r>
        <w:t>A elaboração do projeto e execução das instalações dos aparelhos de utilização de gás, bem como o remanejamento delas, devem ser responsabilidade de profissionais legalmente habilitados.</w:t>
      </w:r>
    </w:p>
    <w:p w14:paraId="3A9AEC17" w14:textId="77777777" w:rsidR="00246697" w:rsidRDefault="00246697" w:rsidP="00757424">
      <w:pPr>
        <w:ind w:firstLine="567"/>
        <w:jc w:val="both"/>
      </w:pPr>
    </w:p>
    <w:p w14:paraId="0EB176FF" w14:textId="77777777" w:rsidR="00246697" w:rsidRDefault="00246697" w:rsidP="00757424">
      <w:pPr>
        <w:ind w:firstLine="567"/>
        <w:jc w:val="both"/>
      </w:pPr>
    </w:p>
    <w:p w14:paraId="2E3E05A9" w14:textId="77777777" w:rsidR="00246697" w:rsidRDefault="00246697" w:rsidP="00757424">
      <w:pPr>
        <w:ind w:firstLine="567"/>
        <w:jc w:val="both"/>
      </w:pPr>
    </w:p>
    <w:p w14:paraId="723B9078" w14:textId="77777777" w:rsidR="00246697" w:rsidRDefault="00246697" w:rsidP="00757424">
      <w:pPr>
        <w:ind w:firstLine="567"/>
        <w:jc w:val="both"/>
      </w:pPr>
    </w:p>
    <w:p w14:paraId="777F76B6" w14:textId="77777777" w:rsidR="00246697" w:rsidRDefault="00246697" w:rsidP="00757424">
      <w:pPr>
        <w:ind w:firstLine="567"/>
        <w:jc w:val="both"/>
      </w:pPr>
    </w:p>
    <w:p w14:paraId="3AF72A59" w14:textId="77777777" w:rsidR="001B5631" w:rsidRDefault="001B5631" w:rsidP="00757424">
      <w:pPr>
        <w:ind w:firstLine="567"/>
        <w:jc w:val="both"/>
      </w:pPr>
    </w:p>
    <w:p w14:paraId="711C86EC" w14:textId="77777777" w:rsidR="001B5631" w:rsidRDefault="001B5631" w:rsidP="00757424">
      <w:pPr>
        <w:ind w:firstLine="567"/>
        <w:jc w:val="both"/>
      </w:pPr>
    </w:p>
    <w:p w14:paraId="5CA3E68D" w14:textId="4EBBC98F" w:rsidR="001B5631" w:rsidRDefault="001B5631" w:rsidP="00757424">
      <w:pPr>
        <w:ind w:firstLine="567"/>
        <w:jc w:val="both"/>
      </w:pPr>
    </w:p>
    <w:p w14:paraId="0F37D66A" w14:textId="2CD48E6C" w:rsidR="00104C5E" w:rsidRDefault="00104C5E" w:rsidP="00C72F10">
      <w:pPr>
        <w:jc w:val="both"/>
      </w:pPr>
    </w:p>
    <w:p w14:paraId="7168866B" w14:textId="0D17FC23" w:rsidR="001E0473" w:rsidRDefault="001E0473" w:rsidP="00C72F10">
      <w:pPr>
        <w:jc w:val="both"/>
      </w:pPr>
    </w:p>
    <w:p w14:paraId="6C3073B3" w14:textId="5662DDE9" w:rsidR="001E0473" w:rsidRDefault="001E0473" w:rsidP="00C72F10">
      <w:pPr>
        <w:jc w:val="both"/>
      </w:pPr>
    </w:p>
    <w:p w14:paraId="29E817D3" w14:textId="77777777" w:rsidR="001E0473" w:rsidRDefault="001E0473" w:rsidP="00C72F10">
      <w:pPr>
        <w:jc w:val="both"/>
      </w:pPr>
    </w:p>
    <w:p w14:paraId="3389CDC6" w14:textId="77777777" w:rsidR="00436706" w:rsidRDefault="00436706" w:rsidP="00C72F10">
      <w:pPr>
        <w:jc w:val="both"/>
      </w:pPr>
    </w:p>
    <w:p w14:paraId="6C2B482C" w14:textId="77777777" w:rsidR="00436706" w:rsidRDefault="00436706" w:rsidP="00C72F10">
      <w:pPr>
        <w:jc w:val="both"/>
      </w:pPr>
    </w:p>
    <w:p w14:paraId="7FF71667" w14:textId="77777777" w:rsidR="00436706" w:rsidRDefault="00436706" w:rsidP="00C72F10">
      <w:pPr>
        <w:jc w:val="both"/>
      </w:pPr>
    </w:p>
    <w:p w14:paraId="4709B57E" w14:textId="77777777" w:rsidR="00436706" w:rsidRDefault="00436706" w:rsidP="00C72F10">
      <w:pPr>
        <w:jc w:val="both"/>
      </w:pPr>
    </w:p>
    <w:p w14:paraId="768D28BC" w14:textId="2B5C69D0" w:rsidR="002A0815" w:rsidRDefault="00D013F4" w:rsidP="001768DA">
      <w:pPr>
        <w:pStyle w:val="Ttulo1"/>
      </w:pPr>
      <w:bookmarkStart w:id="12" w:name="_Toc90373223"/>
      <w:r>
        <w:lastRenderedPageBreak/>
        <w:t>9-Lista de Material</w:t>
      </w:r>
      <w:bookmarkEnd w:id="12"/>
    </w:p>
    <w:p w14:paraId="135413C7" w14:textId="38EE663A" w:rsidR="001768DA" w:rsidRPr="001768DA" w:rsidRDefault="001768DA" w:rsidP="001768DA"/>
    <w:p w14:paraId="13138967" w14:textId="266B6909" w:rsidR="00C93F29" w:rsidRDefault="00F8067F" w:rsidP="00776B1B">
      <w:pPr>
        <w:rPr>
          <w:noProof/>
        </w:rPr>
      </w:pPr>
      <w:r>
        <w:rPr>
          <w:noProof/>
        </w:rPr>
        <w:drawing>
          <wp:inline distT="0" distB="0" distL="0" distR="0" wp14:anchorId="73AC803B" wp14:editId="04505045">
            <wp:extent cx="5400040" cy="2524760"/>
            <wp:effectExtent l="0" t="0" r="0" b="8890"/>
            <wp:docPr id="137080399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80399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A942AF" wp14:editId="5F1643A4">
            <wp:extent cx="5400040" cy="1350010"/>
            <wp:effectExtent l="0" t="0" r="0" b="2540"/>
            <wp:docPr id="13396287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6287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4B6D6" w14:textId="6F8AFD65" w:rsidR="00885FF0" w:rsidRDefault="00885FF0" w:rsidP="00776B1B"/>
    <w:p w14:paraId="5EA1D992" w14:textId="77777777" w:rsidR="003F052C" w:rsidRDefault="003F052C" w:rsidP="00776B1B"/>
    <w:p w14:paraId="0058A305" w14:textId="77777777" w:rsidR="00170DB7" w:rsidRDefault="00170DB7" w:rsidP="00776B1B"/>
    <w:p w14:paraId="6A199170" w14:textId="440FCCD1" w:rsidR="00170DB7" w:rsidRDefault="00170DB7" w:rsidP="00776B1B"/>
    <w:p w14:paraId="2D3144D8" w14:textId="0E208A86" w:rsidR="0057075A" w:rsidRDefault="0057075A" w:rsidP="00776B1B"/>
    <w:p w14:paraId="0DEC6F3F" w14:textId="55CFD8A4" w:rsidR="00170DB7" w:rsidRDefault="00170DB7" w:rsidP="00776B1B"/>
    <w:p w14:paraId="7EC8C1FE" w14:textId="1BDA19CB" w:rsidR="003F052C" w:rsidRDefault="003F052C" w:rsidP="00776B1B"/>
    <w:p w14:paraId="1B07B5B5" w14:textId="240C3126" w:rsidR="002F3D00" w:rsidRDefault="002F3D00" w:rsidP="00776B1B"/>
    <w:p w14:paraId="0613A2CC" w14:textId="77777777" w:rsidR="008C0B61" w:rsidRDefault="008C0B61" w:rsidP="00776B1B"/>
    <w:p w14:paraId="4A848BD8" w14:textId="564C081D" w:rsidR="002527AE" w:rsidRPr="002527AE" w:rsidRDefault="003B7EF7" w:rsidP="00BB2D28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B1F1FCB" wp14:editId="322BD30B">
                <wp:simplePos x="0" y="0"/>
                <wp:positionH relativeFrom="column">
                  <wp:posOffset>-384175</wp:posOffset>
                </wp:positionH>
                <wp:positionV relativeFrom="paragraph">
                  <wp:posOffset>255905</wp:posOffset>
                </wp:positionV>
                <wp:extent cx="3676650" cy="877570"/>
                <wp:effectExtent l="635" t="0" r="0" b="2540"/>
                <wp:wrapNone/>
                <wp:docPr id="45344507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78877" w14:textId="4AD55457" w:rsidR="00E1592D" w:rsidRPr="00162F36" w:rsidRDefault="00E1592D" w:rsidP="00E1592D">
                            <w:pPr>
                              <w:spacing w:after="0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MIG </w:t>
                            </w:r>
                            <w:r w:rsidR="002653D0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SOLUÇÕES</w:t>
                            </w:r>
                          </w:p>
                          <w:p w14:paraId="096B387E" w14:textId="77777777" w:rsidR="00E1592D" w:rsidRPr="00162F36" w:rsidRDefault="00267788" w:rsidP="00E1592D">
                            <w:pPr>
                              <w:spacing w:after="0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MIGUEL EDUARDO SUDBRACK</w:t>
                            </w:r>
                          </w:p>
                          <w:p w14:paraId="7162E59B" w14:textId="77777777" w:rsidR="00E1592D" w:rsidRPr="00162F36" w:rsidRDefault="00E1592D" w:rsidP="00E1592D">
                            <w:pPr>
                              <w:spacing w:after="0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162F36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Engenheiro Mecânico</w:t>
                            </w:r>
                          </w:p>
                          <w:p w14:paraId="7A0F4F1C" w14:textId="77777777" w:rsidR="00A30F50" w:rsidRPr="00A9228E" w:rsidRDefault="00E1592D" w:rsidP="00A9228E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CREA-</w:t>
                            </w:r>
                            <w:r w:rsidR="00267788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SC </w:t>
                            </w:r>
                            <w:r w:rsidR="00267788" w:rsidRPr="00267788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192948-0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1F1FC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0.25pt;margin-top:20.15pt;width:289.5pt;height:69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" filled="f" stroked="f" strokecolor="white [3212]">
                <v:textbox>
                  <w:txbxContent>
                    <w:p w14:paraId="6CE78877" w14:textId="4AD55457" w:rsidR="00E1592D" w:rsidRPr="00162F36" w:rsidRDefault="00E1592D" w:rsidP="00E1592D">
                      <w:pPr>
                        <w:spacing w:after="0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MIG </w:t>
                      </w:r>
                      <w:r w:rsidR="002653D0">
                        <w:rPr>
                          <w:b/>
                          <w:i/>
                          <w:sz w:val="20"/>
                          <w:szCs w:val="20"/>
                        </w:rPr>
                        <w:t>SOLUÇÕES</w:t>
                      </w:r>
                    </w:p>
                    <w:p w14:paraId="096B387E" w14:textId="77777777" w:rsidR="00E1592D" w:rsidRPr="00162F36" w:rsidRDefault="00267788" w:rsidP="00E1592D">
                      <w:pPr>
                        <w:spacing w:after="0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>MIGUEL EDUARDO SUDBRACK</w:t>
                      </w:r>
                    </w:p>
                    <w:p w14:paraId="7162E59B" w14:textId="77777777" w:rsidR="00E1592D" w:rsidRPr="00162F36" w:rsidRDefault="00E1592D" w:rsidP="00E1592D">
                      <w:pPr>
                        <w:spacing w:after="0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162F36">
                        <w:rPr>
                          <w:b/>
                          <w:i/>
                          <w:sz w:val="18"/>
                          <w:szCs w:val="18"/>
                        </w:rPr>
                        <w:t>Engenheiro Mecânico</w:t>
                      </w:r>
                    </w:p>
                    <w:p w14:paraId="7A0F4F1C" w14:textId="77777777" w:rsidR="00A30F50" w:rsidRPr="00A9228E" w:rsidRDefault="00E1592D" w:rsidP="00A9228E">
                      <w:pPr>
                        <w:rPr>
                          <w:szCs w:val="18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>CREA-</w:t>
                      </w:r>
                      <w:r w:rsidR="00267788">
                        <w:rPr>
                          <w:b/>
                          <w:i/>
                          <w:sz w:val="18"/>
                          <w:szCs w:val="18"/>
                        </w:rPr>
                        <w:t xml:space="preserve">SC </w:t>
                      </w:r>
                      <w:r w:rsidR="00267788" w:rsidRPr="00267788">
                        <w:rPr>
                          <w:b/>
                          <w:i/>
                          <w:sz w:val="18"/>
                          <w:szCs w:val="18"/>
                        </w:rPr>
                        <w:t>192948-0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527AE" w:rsidRPr="002527AE" w:rsidSect="005A07E9">
      <w:headerReference w:type="default" r:id="rId17"/>
      <w:footerReference w:type="default" r:id="rId18"/>
      <w:pgSz w:w="11906" w:h="16838"/>
      <w:pgMar w:top="153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5087F6" w14:textId="77777777" w:rsidR="003324DC" w:rsidRDefault="003324DC" w:rsidP="00C46BE3">
      <w:pPr>
        <w:spacing w:after="0" w:line="240" w:lineRule="auto"/>
      </w:pPr>
      <w:r>
        <w:separator/>
      </w:r>
    </w:p>
  </w:endnote>
  <w:endnote w:type="continuationSeparator" w:id="0">
    <w:p w14:paraId="30CF23FC" w14:textId="77777777" w:rsidR="003324DC" w:rsidRDefault="003324DC" w:rsidP="00C46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altName w:val="Times New Roman"/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910"/>
      <w:gridCol w:w="879"/>
    </w:tblGrid>
    <w:tr w:rsidR="008D0EEE" w14:paraId="7F0B2DBF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48A752AE" w14:textId="26F020C5" w:rsidR="008D0EEE" w:rsidRDefault="00A65471" w:rsidP="00F06BCE">
          <w:pPr>
            <w:pStyle w:val="Rodap"/>
            <w:jc w:val="right"/>
          </w:pPr>
          <w:r>
            <w:t xml:space="preserve">MIG </w:t>
          </w:r>
          <w:r w:rsidR="002653D0">
            <w:t>Soluções</w:t>
          </w:r>
        </w:p>
      </w:tc>
      <w:tc>
        <w:tcPr>
          <w:tcW w:w="500" w:type="pct"/>
          <w:tcBorders>
            <w:top w:val="single" w:sz="4" w:space="0" w:color="009DD9" w:themeColor="accent2"/>
          </w:tcBorders>
          <w:shd w:val="clear" w:color="auto" w:fill="0075A2" w:themeFill="accent2" w:themeFillShade="BF"/>
        </w:tcPr>
        <w:p w14:paraId="561BAEBB" w14:textId="6D6EC137" w:rsidR="008D0EEE" w:rsidRDefault="002E3310">
          <w:pPr>
            <w:pStyle w:val="Cabealho"/>
            <w:rPr>
              <w:color w:val="FFFFFF" w:themeColor="background1"/>
            </w:rPr>
          </w:pPr>
          <w:r>
            <w:rPr>
              <w:noProof/>
              <w:color w:val="FFFFFF" w:themeColor="background1"/>
            </w:rPr>
            <w:fldChar w:fldCharType="begin"/>
          </w:r>
          <w:r w:rsidR="00A65471">
            <w:rPr>
              <w:noProof/>
              <w:color w:val="FFFFFF" w:themeColor="background1"/>
            </w:rPr>
            <w:instrText xml:space="preserve"> PAGE   \* MERGEFORMAT </w:instrText>
          </w:r>
          <w:r>
            <w:rPr>
              <w:noProof/>
              <w:color w:val="FFFFFF" w:themeColor="background1"/>
            </w:rPr>
            <w:fldChar w:fldCharType="separate"/>
          </w:r>
          <w:r w:rsidR="0077525D">
            <w:rPr>
              <w:noProof/>
              <w:color w:val="FFFFFF" w:themeColor="background1"/>
            </w:rPr>
            <w:t>8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6AE6F537" w14:textId="77777777" w:rsidR="008D0EEE" w:rsidRDefault="008D0E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F2651D" w14:textId="77777777" w:rsidR="003324DC" w:rsidRDefault="003324DC" w:rsidP="00C46BE3">
      <w:pPr>
        <w:spacing w:after="0" w:line="240" w:lineRule="auto"/>
      </w:pPr>
      <w:r>
        <w:separator/>
      </w:r>
    </w:p>
  </w:footnote>
  <w:footnote w:type="continuationSeparator" w:id="0">
    <w:p w14:paraId="5BC02D0A" w14:textId="77777777" w:rsidR="003324DC" w:rsidRDefault="003324DC" w:rsidP="00C46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445F1" w14:textId="77777777" w:rsidR="008D0EEE" w:rsidRDefault="008D0EEE" w:rsidP="008D0EEE">
    <w:pPr>
      <w:pStyle w:val="Cabealho"/>
      <w:tabs>
        <w:tab w:val="clear" w:pos="4252"/>
        <w:tab w:val="clear" w:pos="8504"/>
        <w:tab w:val="left" w:pos="366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824841" w14:textId="52A16D42" w:rsidR="002653D0" w:rsidRDefault="002653D0" w:rsidP="002653D0">
    <w:pPr>
      <w:pStyle w:val="NormalWeb"/>
    </w:pPr>
    <w:r>
      <w:rPr>
        <w:noProof/>
      </w:rPr>
      <w:drawing>
        <wp:anchor distT="0" distB="0" distL="114300" distR="114300" simplePos="0" relativeHeight="251657728" behindDoc="0" locked="0" layoutInCell="1" allowOverlap="1" wp14:anchorId="17F538F4" wp14:editId="01A7BC67">
          <wp:simplePos x="0" y="0"/>
          <wp:positionH relativeFrom="column">
            <wp:posOffset>-717550</wp:posOffset>
          </wp:positionH>
          <wp:positionV relativeFrom="paragraph">
            <wp:posOffset>-143620</wp:posOffset>
          </wp:positionV>
          <wp:extent cx="2324100" cy="653967"/>
          <wp:effectExtent l="0" t="0" r="0" b="0"/>
          <wp:wrapNone/>
          <wp:docPr id="11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ltragaz-logo-logotipo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0" cy="653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78BA2DF7" wp14:editId="038E703B">
          <wp:simplePos x="0" y="0"/>
          <wp:positionH relativeFrom="column">
            <wp:posOffset>4811174</wp:posOffset>
          </wp:positionH>
          <wp:positionV relativeFrom="paragraph">
            <wp:posOffset>-45168</wp:posOffset>
          </wp:positionV>
          <wp:extent cx="747395" cy="502920"/>
          <wp:effectExtent l="0" t="0" r="0" b="0"/>
          <wp:wrapThrough wrapText="bothSides">
            <wp:wrapPolygon edited="0">
              <wp:start x="0" y="0"/>
              <wp:lineTo x="0" y="20455"/>
              <wp:lineTo x="20921" y="20455"/>
              <wp:lineTo x="20921" y="0"/>
              <wp:lineTo x="0" y="0"/>
            </wp:wrapPolygon>
          </wp:wrapThrough>
          <wp:docPr id="201243536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395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6CBE38" w14:textId="0EB86257" w:rsidR="00C46BE3" w:rsidRDefault="00C46BE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1E2774"/>
    <w:multiLevelType w:val="hybridMultilevel"/>
    <w:tmpl w:val="8ED89C48"/>
    <w:lvl w:ilvl="0" w:tplc="0416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" w15:restartNumberingAfterBreak="0">
    <w:nsid w:val="51C77FAA"/>
    <w:multiLevelType w:val="hybridMultilevel"/>
    <w:tmpl w:val="EA6CD5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E74C93"/>
    <w:multiLevelType w:val="hybridMultilevel"/>
    <w:tmpl w:val="BE14AE6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5234E4B"/>
    <w:multiLevelType w:val="hybridMultilevel"/>
    <w:tmpl w:val="8E9C6C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2055BF"/>
    <w:multiLevelType w:val="hybridMultilevel"/>
    <w:tmpl w:val="8AA2E8B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605074779">
    <w:abstractNumId w:val="4"/>
  </w:num>
  <w:num w:numId="2" w16cid:durableId="290524824">
    <w:abstractNumId w:val="0"/>
  </w:num>
  <w:num w:numId="3" w16cid:durableId="1871066978">
    <w:abstractNumId w:val="2"/>
  </w:num>
  <w:num w:numId="4" w16cid:durableId="1809854746">
    <w:abstractNumId w:val="3"/>
  </w:num>
  <w:num w:numId="5" w16cid:durableId="6276626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>
      <o:colormru v:ext="edit" colors="blu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BE3"/>
    <w:rsid w:val="000002AB"/>
    <w:rsid w:val="000036EE"/>
    <w:rsid w:val="0000633D"/>
    <w:rsid w:val="0000726F"/>
    <w:rsid w:val="00012207"/>
    <w:rsid w:val="00012948"/>
    <w:rsid w:val="00012E6C"/>
    <w:rsid w:val="0001607B"/>
    <w:rsid w:val="000160A3"/>
    <w:rsid w:val="00016D54"/>
    <w:rsid w:val="00022606"/>
    <w:rsid w:val="000233C9"/>
    <w:rsid w:val="00024453"/>
    <w:rsid w:val="00026033"/>
    <w:rsid w:val="000279DC"/>
    <w:rsid w:val="00032765"/>
    <w:rsid w:val="00035B30"/>
    <w:rsid w:val="00042B37"/>
    <w:rsid w:val="00042ED6"/>
    <w:rsid w:val="000431D2"/>
    <w:rsid w:val="00044585"/>
    <w:rsid w:val="00044A5C"/>
    <w:rsid w:val="00044F9C"/>
    <w:rsid w:val="000454E4"/>
    <w:rsid w:val="00046847"/>
    <w:rsid w:val="0004731D"/>
    <w:rsid w:val="000474FC"/>
    <w:rsid w:val="00047B0E"/>
    <w:rsid w:val="000503A1"/>
    <w:rsid w:val="00053358"/>
    <w:rsid w:val="000533C1"/>
    <w:rsid w:val="000536A6"/>
    <w:rsid w:val="0005526A"/>
    <w:rsid w:val="000553E3"/>
    <w:rsid w:val="00056765"/>
    <w:rsid w:val="000602C9"/>
    <w:rsid w:val="00063365"/>
    <w:rsid w:val="0006370A"/>
    <w:rsid w:val="00067765"/>
    <w:rsid w:val="00080507"/>
    <w:rsid w:val="00081E02"/>
    <w:rsid w:val="000840A2"/>
    <w:rsid w:val="000868CE"/>
    <w:rsid w:val="00086A05"/>
    <w:rsid w:val="00087E4A"/>
    <w:rsid w:val="00090E0F"/>
    <w:rsid w:val="000920BF"/>
    <w:rsid w:val="000935B3"/>
    <w:rsid w:val="000968AC"/>
    <w:rsid w:val="00097E30"/>
    <w:rsid w:val="00097F5D"/>
    <w:rsid w:val="000A300B"/>
    <w:rsid w:val="000A4335"/>
    <w:rsid w:val="000B4BC7"/>
    <w:rsid w:val="000B53E2"/>
    <w:rsid w:val="000B7294"/>
    <w:rsid w:val="000C0766"/>
    <w:rsid w:val="000C1C70"/>
    <w:rsid w:val="000C420F"/>
    <w:rsid w:val="000C4DDD"/>
    <w:rsid w:val="000C6A36"/>
    <w:rsid w:val="000C6BF5"/>
    <w:rsid w:val="000C7C92"/>
    <w:rsid w:val="000D1BDF"/>
    <w:rsid w:val="000D1C3E"/>
    <w:rsid w:val="000D2BE1"/>
    <w:rsid w:val="000D578F"/>
    <w:rsid w:val="000E410B"/>
    <w:rsid w:val="000E44E5"/>
    <w:rsid w:val="000E7065"/>
    <w:rsid w:val="000F06BD"/>
    <w:rsid w:val="000F0712"/>
    <w:rsid w:val="000F18A1"/>
    <w:rsid w:val="0010227C"/>
    <w:rsid w:val="00104C5E"/>
    <w:rsid w:val="00104CFA"/>
    <w:rsid w:val="001068B5"/>
    <w:rsid w:val="00107D5B"/>
    <w:rsid w:val="00113591"/>
    <w:rsid w:val="00113B12"/>
    <w:rsid w:val="0011587C"/>
    <w:rsid w:val="00117AD7"/>
    <w:rsid w:val="00120283"/>
    <w:rsid w:val="00126A0E"/>
    <w:rsid w:val="00131410"/>
    <w:rsid w:val="001318A0"/>
    <w:rsid w:val="00134B48"/>
    <w:rsid w:val="00134CAA"/>
    <w:rsid w:val="00134D75"/>
    <w:rsid w:val="0013534F"/>
    <w:rsid w:val="001375D5"/>
    <w:rsid w:val="0014287F"/>
    <w:rsid w:val="00144D5C"/>
    <w:rsid w:val="0014720D"/>
    <w:rsid w:val="00150561"/>
    <w:rsid w:val="001552A3"/>
    <w:rsid w:val="00155307"/>
    <w:rsid w:val="00155B46"/>
    <w:rsid w:val="00156EEA"/>
    <w:rsid w:val="00156FEC"/>
    <w:rsid w:val="001629F3"/>
    <w:rsid w:val="001631BB"/>
    <w:rsid w:val="001647BB"/>
    <w:rsid w:val="00164F7A"/>
    <w:rsid w:val="001678EA"/>
    <w:rsid w:val="00170218"/>
    <w:rsid w:val="001709FA"/>
    <w:rsid w:val="00170DB7"/>
    <w:rsid w:val="00175EB4"/>
    <w:rsid w:val="001768DA"/>
    <w:rsid w:val="001777C9"/>
    <w:rsid w:val="00177842"/>
    <w:rsid w:val="00180942"/>
    <w:rsid w:val="00180BE2"/>
    <w:rsid w:val="0018112C"/>
    <w:rsid w:val="00181BE5"/>
    <w:rsid w:val="00184963"/>
    <w:rsid w:val="001879BB"/>
    <w:rsid w:val="00197052"/>
    <w:rsid w:val="001A28D1"/>
    <w:rsid w:val="001A2D00"/>
    <w:rsid w:val="001A39AB"/>
    <w:rsid w:val="001A5224"/>
    <w:rsid w:val="001B2265"/>
    <w:rsid w:val="001B281F"/>
    <w:rsid w:val="001B36B3"/>
    <w:rsid w:val="001B38D0"/>
    <w:rsid w:val="001B4E5F"/>
    <w:rsid w:val="001B5631"/>
    <w:rsid w:val="001B698B"/>
    <w:rsid w:val="001C14C0"/>
    <w:rsid w:val="001C2CCA"/>
    <w:rsid w:val="001C2F3C"/>
    <w:rsid w:val="001C49F5"/>
    <w:rsid w:val="001D4597"/>
    <w:rsid w:val="001D6BA4"/>
    <w:rsid w:val="001D7BA5"/>
    <w:rsid w:val="001E0473"/>
    <w:rsid w:val="001E22A8"/>
    <w:rsid w:val="001E44BB"/>
    <w:rsid w:val="001E5440"/>
    <w:rsid w:val="001F07B2"/>
    <w:rsid w:val="001F7BBF"/>
    <w:rsid w:val="00200432"/>
    <w:rsid w:val="00203171"/>
    <w:rsid w:val="00203780"/>
    <w:rsid w:val="00205ACB"/>
    <w:rsid w:val="00205AD3"/>
    <w:rsid w:val="00205DEE"/>
    <w:rsid w:val="00206EF0"/>
    <w:rsid w:val="00210A39"/>
    <w:rsid w:val="00211AC2"/>
    <w:rsid w:val="00213A35"/>
    <w:rsid w:val="002146CE"/>
    <w:rsid w:val="00216368"/>
    <w:rsid w:val="002163F3"/>
    <w:rsid w:val="002165D3"/>
    <w:rsid w:val="00216D5F"/>
    <w:rsid w:val="00217D16"/>
    <w:rsid w:val="0022031D"/>
    <w:rsid w:val="002252DF"/>
    <w:rsid w:val="00231A37"/>
    <w:rsid w:val="002335D6"/>
    <w:rsid w:val="00233CA7"/>
    <w:rsid w:val="00241A25"/>
    <w:rsid w:val="00243763"/>
    <w:rsid w:val="002445F5"/>
    <w:rsid w:val="00245CD7"/>
    <w:rsid w:val="00246697"/>
    <w:rsid w:val="00247BA1"/>
    <w:rsid w:val="00250A0B"/>
    <w:rsid w:val="00250A52"/>
    <w:rsid w:val="002519CC"/>
    <w:rsid w:val="002527AE"/>
    <w:rsid w:val="00253EA5"/>
    <w:rsid w:val="002571FF"/>
    <w:rsid w:val="00262CA3"/>
    <w:rsid w:val="002653D0"/>
    <w:rsid w:val="00266F78"/>
    <w:rsid w:val="00267788"/>
    <w:rsid w:val="00271069"/>
    <w:rsid w:val="00273268"/>
    <w:rsid w:val="00275939"/>
    <w:rsid w:val="00275D77"/>
    <w:rsid w:val="00275FC0"/>
    <w:rsid w:val="00276190"/>
    <w:rsid w:val="002770EC"/>
    <w:rsid w:val="00280099"/>
    <w:rsid w:val="002804F5"/>
    <w:rsid w:val="002835B5"/>
    <w:rsid w:val="0028485A"/>
    <w:rsid w:val="00290ACF"/>
    <w:rsid w:val="002A0815"/>
    <w:rsid w:val="002A16AB"/>
    <w:rsid w:val="002A1C4C"/>
    <w:rsid w:val="002A3CA1"/>
    <w:rsid w:val="002A5E01"/>
    <w:rsid w:val="002B2DDA"/>
    <w:rsid w:val="002B4239"/>
    <w:rsid w:val="002B4BBE"/>
    <w:rsid w:val="002B6233"/>
    <w:rsid w:val="002B66E2"/>
    <w:rsid w:val="002C25F4"/>
    <w:rsid w:val="002C3426"/>
    <w:rsid w:val="002C51F4"/>
    <w:rsid w:val="002C571F"/>
    <w:rsid w:val="002C65A0"/>
    <w:rsid w:val="002D3134"/>
    <w:rsid w:val="002D3C98"/>
    <w:rsid w:val="002D7422"/>
    <w:rsid w:val="002E2582"/>
    <w:rsid w:val="002E2B90"/>
    <w:rsid w:val="002E3310"/>
    <w:rsid w:val="002E3562"/>
    <w:rsid w:val="002E67B7"/>
    <w:rsid w:val="002F2360"/>
    <w:rsid w:val="002F3D00"/>
    <w:rsid w:val="002F59C5"/>
    <w:rsid w:val="002F7F9D"/>
    <w:rsid w:val="00300B53"/>
    <w:rsid w:val="0030331B"/>
    <w:rsid w:val="00304851"/>
    <w:rsid w:val="0030788E"/>
    <w:rsid w:val="0031339D"/>
    <w:rsid w:val="00317101"/>
    <w:rsid w:val="00320848"/>
    <w:rsid w:val="003229AE"/>
    <w:rsid w:val="00324AE5"/>
    <w:rsid w:val="00326007"/>
    <w:rsid w:val="00330757"/>
    <w:rsid w:val="0033179F"/>
    <w:rsid w:val="003324DC"/>
    <w:rsid w:val="00334763"/>
    <w:rsid w:val="0033547E"/>
    <w:rsid w:val="00340050"/>
    <w:rsid w:val="00341EB5"/>
    <w:rsid w:val="00342C43"/>
    <w:rsid w:val="003451EB"/>
    <w:rsid w:val="0034730A"/>
    <w:rsid w:val="00350C23"/>
    <w:rsid w:val="00351958"/>
    <w:rsid w:val="003519F7"/>
    <w:rsid w:val="00352954"/>
    <w:rsid w:val="00354D44"/>
    <w:rsid w:val="00355314"/>
    <w:rsid w:val="003568F3"/>
    <w:rsid w:val="003569C2"/>
    <w:rsid w:val="003609C3"/>
    <w:rsid w:val="00362768"/>
    <w:rsid w:val="003629CA"/>
    <w:rsid w:val="00362C32"/>
    <w:rsid w:val="00364059"/>
    <w:rsid w:val="003652F5"/>
    <w:rsid w:val="003667C0"/>
    <w:rsid w:val="003677A1"/>
    <w:rsid w:val="00373784"/>
    <w:rsid w:val="003739C2"/>
    <w:rsid w:val="00376A8F"/>
    <w:rsid w:val="00382A69"/>
    <w:rsid w:val="003847C7"/>
    <w:rsid w:val="0038703C"/>
    <w:rsid w:val="003920C3"/>
    <w:rsid w:val="00393204"/>
    <w:rsid w:val="003939E2"/>
    <w:rsid w:val="00394310"/>
    <w:rsid w:val="0039531A"/>
    <w:rsid w:val="00395415"/>
    <w:rsid w:val="00395BF1"/>
    <w:rsid w:val="00395FC4"/>
    <w:rsid w:val="003A10C7"/>
    <w:rsid w:val="003A162D"/>
    <w:rsid w:val="003A1B62"/>
    <w:rsid w:val="003A27B5"/>
    <w:rsid w:val="003A29A3"/>
    <w:rsid w:val="003A68A4"/>
    <w:rsid w:val="003B2C77"/>
    <w:rsid w:val="003B324B"/>
    <w:rsid w:val="003B510F"/>
    <w:rsid w:val="003B57F2"/>
    <w:rsid w:val="003B7EF7"/>
    <w:rsid w:val="003C07E1"/>
    <w:rsid w:val="003C0C8E"/>
    <w:rsid w:val="003C4661"/>
    <w:rsid w:val="003C5893"/>
    <w:rsid w:val="003C6127"/>
    <w:rsid w:val="003D0052"/>
    <w:rsid w:val="003D2589"/>
    <w:rsid w:val="003D309B"/>
    <w:rsid w:val="003D742C"/>
    <w:rsid w:val="003D7950"/>
    <w:rsid w:val="003E479C"/>
    <w:rsid w:val="003F052C"/>
    <w:rsid w:val="003F49B4"/>
    <w:rsid w:val="003F5FA2"/>
    <w:rsid w:val="00404B32"/>
    <w:rsid w:val="00405961"/>
    <w:rsid w:val="00406665"/>
    <w:rsid w:val="00406DA7"/>
    <w:rsid w:val="004073D1"/>
    <w:rsid w:val="00411609"/>
    <w:rsid w:val="004127DA"/>
    <w:rsid w:val="00415206"/>
    <w:rsid w:val="0041556C"/>
    <w:rsid w:val="004158EE"/>
    <w:rsid w:val="00416545"/>
    <w:rsid w:val="004207B7"/>
    <w:rsid w:val="00424D77"/>
    <w:rsid w:val="00426FD2"/>
    <w:rsid w:val="004322A6"/>
    <w:rsid w:val="004333B1"/>
    <w:rsid w:val="00436061"/>
    <w:rsid w:val="00436706"/>
    <w:rsid w:val="00450A54"/>
    <w:rsid w:val="00454F2F"/>
    <w:rsid w:val="00457E7B"/>
    <w:rsid w:val="00457FFA"/>
    <w:rsid w:val="004610C5"/>
    <w:rsid w:val="0046660E"/>
    <w:rsid w:val="00466C6E"/>
    <w:rsid w:val="00474E39"/>
    <w:rsid w:val="00475AB5"/>
    <w:rsid w:val="004801C8"/>
    <w:rsid w:val="0048095E"/>
    <w:rsid w:val="00480F12"/>
    <w:rsid w:val="00482E08"/>
    <w:rsid w:val="00485023"/>
    <w:rsid w:val="00487DE1"/>
    <w:rsid w:val="00490670"/>
    <w:rsid w:val="004957DD"/>
    <w:rsid w:val="004969CA"/>
    <w:rsid w:val="0049793B"/>
    <w:rsid w:val="004A085E"/>
    <w:rsid w:val="004A1790"/>
    <w:rsid w:val="004A183D"/>
    <w:rsid w:val="004A18A6"/>
    <w:rsid w:val="004A27AA"/>
    <w:rsid w:val="004A3D99"/>
    <w:rsid w:val="004A422E"/>
    <w:rsid w:val="004A4CD1"/>
    <w:rsid w:val="004A79F0"/>
    <w:rsid w:val="004B10CF"/>
    <w:rsid w:val="004B46D1"/>
    <w:rsid w:val="004B5C13"/>
    <w:rsid w:val="004C02AC"/>
    <w:rsid w:val="004C12B3"/>
    <w:rsid w:val="004C42AA"/>
    <w:rsid w:val="004C4909"/>
    <w:rsid w:val="004C63B3"/>
    <w:rsid w:val="004C7728"/>
    <w:rsid w:val="004D3207"/>
    <w:rsid w:val="004D469B"/>
    <w:rsid w:val="004E6721"/>
    <w:rsid w:val="004E679D"/>
    <w:rsid w:val="004E683E"/>
    <w:rsid w:val="004E6E6C"/>
    <w:rsid w:val="004F2020"/>
    <w:rsid w:val="004F35BD"/>
    <w:rsid w:val="004F3779"/>
    <w:rsid w:val="004F4C3F"/>
    <w:rsid w:val="004F5C58"/>
    <w:rsid w:val="004F63B6"/>
    <w:rsid w:val="004F6E86"/>
    <w:rsid w:val="004F7D2E"/>
    <w:rsid w:val="00500D03"/>
    <w:rsid w:val="0050129A"/>
    <w:rsid w:val="00501C52"/>
    <w:rsid w:val="005025DE"/>
    <w:rsid w:val="00503606"/>
    <w:rsid w:val="0050375E"/>
    <w:rsid w:val="005038E5"/>
    <w:rsid w:val="005072E4"/>
    <w:rsid w:val="00514580"/>
    <w:rsid w:val="005149C1"/>
    <w:rsid w:val="00516675"/>
    <w:rsid w:val="00521901"/>
    <w:rsid w:val="005222AC"/>
    <w:rsid w:val="00523952"/>
    <w:rsid w:val="005246DB"/>
    <w:rsid w:val="0052581D"/>
    <w:rsid w:val="0052661E"/>
    <w:rsid w:val="00526EC7"/>
    <w:rsid w:val="00527EE4"/>
    <w:rsid w:val="00530FD0"/>
    <w:rsid w:val="00531C36"/>
    <w:rsid w:val="00531FEC"/>
    <w:rsid w:val="00532646"/>
    <w:rsid w:val="00532FB5"/>
    <w:rsid w:val="005346B7"/>
    <w:rsid w:val="00535B6F"/>
    <w:rsid w:val="00537F39"/>
    <w:rsid w:val="00541C8A"/>
    <w:rsid w:val="00541DF2"/>
    <w:rsid w:val="00542CD3"/>
    <w:rsid w:val="005440B1"/>
    <w:rsid w:val="00546467"/>
    <w:rsid w:val="00550497"/>
    <w:rsid w:val="00552BFB"/>
    <w:rsid w:val="005545E1"/>
    <w:rsid w:val="00554D7E"/>
    <w:rsid w:val="005562B7"/>
    <w:rsid w:val="005569D8"/>
    <w:rsid w:val="00562042"/>
    <w:rsid w:val="00563C2B"/>
    <w:rsid w:val="00565305"/>
    <w:rsid w:val="0057075A"/>
    <w:rsid w:val="00572A14"/>
    <w:rsid w:val="00572B52"/>
    <w:rsid w:val="00573C30"/>
    <w:rsid w:val="005766A2"/>
    <w:rsid w:val="0058049F"/>
    <w:rsid w:val="00582E86"/>
    <w:rsid w:val="00583271"/>
    <w:rsid w:val="00583841"/>
    <w:rsid w:val="0058569D"/>
    <w:rsid w:val="00585D49"/>
    <w:rsid w:val="00587C5E"/>
    <w:rsid w:val="005935B6"/>
    <w:rsid w:val="005961EC"/>
    <w:rsid w:val="005A06B6"/>
    <w:rsid w:val="005A07E9"/>
    <w:rsid w:val="005A1927"/>
    <w:rsid w:val="005A4EFE"/>
    <w:rsid w:val="005A5623"/>
    <w:rsid w:val="005A65D2"/>
    <w:rsid w:val="005A6CA9"/>
    <w:rsid w:val="005A730D"/>
    <w:rsid w:val="005A743F"/>
    <w:rsid w:val="005B130C"/>
    <w:rsid w:val="005B4972"/>
    <w:rsid w:val="005C2C83"/>
    <w:rsid w:val="005C73ED"/>
    <w:rsid w:val="005D3145"/>
    <w:rsid w:val="005D4C25"/>
    <w:rsid w:val="005D6E25"/>
    <w:rsid w:val="005D73C6"/>
    <w:rsid w:val="005D796A"/>
    <w:rsid w:val="005E1020"/>
    <w:rsid w:val="005E2181"/>
    <w:rsid w:val="005E4D3D"/>
    <w:rsid w:val="005E50A0"/>
    <w:rsid w:val="005E6428"/>
    <w:rsid w:val="005F108A"/>
    <w:rsid w:val="005F401C"/>
    <w:rsid w:val="005F6D62"/>
    <w:rsid w:val="005F7DA0"/>
    <w:rsid w:val="006010C0"/>
    <w:rsid w:val="00602AFD"/>
    <w:rsid w:val="00604DE8"/>
    <w:rsid w:val="006070BC"/>
    <w:rsid w:val="0061089D"/>
    <w:rsid w:val="00616ABB"/>
    <w:rsid w:val="00630053"/>
    <w:rsid w:val="006316EA"/>
    <w:rsid w:val="006318B5"/>
    <w:rsid w:val="006367BF"/>
    <w:rsid w:val="00645913"/>
    <w:rsid w:val="00646484"/>
    <w:rsid w:val="00646BF2"/>
    <w:rsid w:val="00646DE7"/>
    <w:rsid w:val="006472CC"/>
    <w:rsid w:val="006476F0"/>
    <w:rsid w:val="00651D0A"/>
    <w:rsid w:val="00661131"/>
    <w:rsid w:val="006615AE"/>
    <w:rsid w:val="006615B1"/>
    <w:rsid w:val="0066241A"/>
    <w:rsid w:val="00667A75"/>
    <w:rsid w:val="00667E27"/>
    <w:rsid w:val="006725F3"/>
    <w:rsid w:val="0067358C"/>
    <w:rsid w:val="00677A73"/>
    <w:rsid w:val="00681AD5"/>
    <w:rsid w:val="00681E70"/>
    <w:rsid w:val="00692B2E"/>
    <w:rsid w:val="0069314C"/>
    <w:rsid w:val="00693436"/>
    <w:rsid w:val="00693509"/>
    <w:rsid w:val="0069369A"/>
    <w:rsid w:val="00694078"/>
    <w:rsid w:val="00694106"/>
    <w:rsid w:val="006952FE"/>
    <w:rsid w:val="00697192"/>
    <w:rsid w:val="006A2063"/>
    <w:rsid w:val="006A368B"/>
    <w:rsid w:val="006A3DD4"/>
    <w:rsid w:val="006A5AEA"/>
    <w:rsid w:val="006A64E6"/>
    <w:rsid w:val="006A7640"/>
    <w:rsid w:val="006B01EA"/>
    <w:rsid w:val="006B1BE4"/>
    <w:rsid w:val="006B1EFE"/>
    <w:rsid w:val="006B34AF"/>
    <w:rsid w:val="006B3839"/>
    <w:rsid w:val="006B58C1"/>
    <w:rsid w:val="006B68BA"/>
    <w:rsid w:val="006B6FD8"/>
    <w:rsid w:val="006C0D07"/>
    <w:rsid w:val="006C223C"/>
    <w:rsid w:val="006C5E7F"/>
    <w:rsid w:val="006D0815"/>
    <w:rsid w:val="006D2521"/>
    <w:rsid w:val="006D2F10"/>
    <w:rsid w:val="006D392C"/>
    <w:rsid w:val="006D7424"/>
    <w:rsid w:val="006E01DF"/>
    <w:rsid w:val="006E13D6"/>
    <w:rsid w:val="006E55AA"/>
    <w:rsid w:val="006E56ED"/>
    <w:rsid w:val="006F3AD1"/>
    <w:rsid w:val="006F444D"/>
    <w:rsid w:val="006F4B80"/>
    <w:rsid w:val="006F6357"/>
    <w:rsid w:val="006F789A"/>
    <w:rsid w:val="00703480"/>
    <w:rsid w:val="00703694"/>
    <w:rsid w:val="007056CB"/>
    <w:rsid w:val="00707463"/>
    <w:rsid w:val="007118AA"/>
    <w:rsid w:val="00713E31"/>
    <w:rsid w:val="00714CD3"/>
    <w:rsid w:val="0073081C"/>
    <w:rsid w:val="00732C89"/>
    <w:rsid w:val="00735A30"/>
    <w:rsid w:val="00737959"/>
    <w:rsid w:val="00741549"/>
    <w:rsid w:val="00746937"/>
    <w:rsid w:val="00746D32"/>
    <w:rsid w:val="0075292F"/>
    <w:rsid w:val="00752C39"/>
    <w:rsid w:val="00753412"/>
    <w:rsid w:val="007557D9"/>
    <w:rsid w:val="0075741D"/>
    <w:rsid w:val="00757424"/>
    <w:rsid w:val="0075758F"/>
    <w:rsid w:val="00760DCA"/>
    <w:rsid w:val="00761889"/>
    <w:rsid w:val="007654F8"/>
    <w:rsid w:val="0077126D"/>
    <w:rsid w:val="0077154A"/>
    <w:rsid w:val="00771FAA"/>
    <w:rsid w:val="00773580"/>
    <w:rsid w:val="0077525D"/>
    <w:rsid w:val="0077643E"/>
    <w:rsid w:val="00776B1B"/>
    <w:rsid w:val="00784ACA"/>
    <w:rsid w:val="00785587"/>
    <w:rsid w:val="00791D35"/>
    <w:rsid w:val="00792EEE"/>
    <w:rsid w:val="007930D3"/>
    <w:rsid w:val="007A0647"/>
    <w:rsid w:val="007A0FE7"/>
    <w:rsid w:val="007A10EB"/>
    <w:rsid w:val="007A1C0C"/>
    <w:rsid w:val="007A2862"/>
    <w:rsid w:val="007A33E5"/>
    <w:rsid w:val="007B2FDD"/>
    <w:rsid w:val="007B667C"/>
    <w:rsid w:val="007B7BAA"/>
    <w:rsid w:val="007C08B4"/>
    <w:rsid w:val="007C18CC"/>
    <w:rsid w:val="007C37D8"/>
    <w:rsid w:val="007C776B"/>
    <w:rsid w:val="007D191B"/>
    <w:rsid w:val="007D1B80"/>
    <w:rsid w:val="007D4949"/>
    <w:rsid w:val="007D5477"/>
    <w:rsid w:val="007D638B"/>
    <w:rsid w:val="007E47A8"/>
    <w:rsid w:val="007E58B8"/>
    <w:rsid w:val="007F16EB"/>
    <w:rsid w:val="007F25A8"/>
    <w:rsid w:val="007F2785"/>
    <w:rsid w:val="007F4436"/>
    <w:rsid w:val="007F4BF9"/>
    <w:rsid w:val="007F6E6C"/>
    <w:rsid w:val="007F771E"/>
    <w:rsid w:val="007F77E3"/>
    <w:rsid w:val="00800A1C"/>
    <w:rsid w:val="0080135B"/>
    <w:rsid w:val="00802F44"/>
    <w:rsid w:val="00807664"/>
    <w:rsid w:val="00807CC4"/>
    <w:rsid w:val="008101C7"/>
    <w:rsid w:val="00812F17"/>
    <w:rsid w:val="00813A77"/>
    <w:rsid w:val="008152FD"/>
    <w:rsid w:val="00815545"/>
    <w:rsid w:val="00822838"/>
    <w:rsid w:val="008246D9"/>
    <w:rsid w:val="00824E4C"/>
    <w:rsid w:val="0082521D"/>
    <w:rsid w:val="00827DF8"/>
    <w:rsid w:val="008435E2"/>
    <w:rsid w:val="008435F1"/>
    <w:rsid w:val="00844A6B"/>
    <w:rsid w:val="00844D7A"/>
    <w:rsid w:val="00845882"/>
    <w:rsid w:val="008478BB"/>
    <w:rsid w:val="00856F6F"/>
    <w:rsid w:val="00861D87"/>
    <w:rsid w:val="00863340"/>
    <w:rsid w:val="00863AD9"/>
    <w:rsid w:val="00866407"/>
    <w:rsid w:val="008666D9"/>
    <w:rsid w:val="008740EF"/>
    <w:rsid w:val="00883335"/>
    <w:rsid w:val="00885907"/>
    <w:rsid w:val="00885FF0"/>
    <w:rsid w:val="00895525"/>
    <w:rsid w:val="008960ED"/>
    <w:rsid w:val="008965C7"/>
    <w:rsid w:val="008975B4"/>
    <w:rsid w:val="008A0384"/>
    <w:rsid w:val="008A0602"/>
    <w:rsid w:val="008A242D"/>
    <w:rsid w:val="008A290B"/>
    <w:rsid w:val="008A43E9"/>
    <w:rsid w:val="008A527D"/>
    <w:rsid w:val="008A5669"/>
    <w:rsid w:val="008B347B"/>
    <w:rsid w:val="008B4475"/>
    <w:rsid w:val="008B5042"/>
    <w:rsid w:val="008B76E1"/>
    <w:rsid w:val="008C0B61"/>
    <w:rsid w:val="008C13DF"/>
    <w:rsid w:val="008C3786"/>
    <w:rsid w:val="008C681C"/>
    <w:rsid w:val="008C7A2B"/>
    <w:rsid w:val="008D0EEE"/>
    <w:rsid w:val="008D6FC2"/>
    <w:rsid w:val="008E01D2"/>
    <w:rsid w:val="008E53CE"/>
    <w:rsid w:val="008E672D"/>
    <w:rsid w:val="008F35C4"/>
    <w:rsid w:val="008F3882"/>
    <w:rsid w:val="008F3939"/>
    <w:rsid w:val="00906134"/>
    <w:rsid w:val="00906B8A"/>
    <w:rsid w:val="009074A4"/>
    <w:rsid w:val="00910753"/>
    <w:rsid w:val="00910BB8"/>
    <w:rsid w:val="00910E0B"/>
    <w:rsid w:val="009118B4"/>
    <w:rsid w:val="0091367D"/>
    <w:rsid w:val="009174FF"/>
    <w:rsid w:val="00917AC1"/>
    <w:rsid w:val="00923D2D"/>
    <w:rsid w:val="00931D51"/>
    <w:rsid w:val="0093728E"/>
    <w:rsid w:val="00940A22"/>
    <w:rsid w:val="00947156"/>
    <w:rsid w:val="00951956"/>
    <w:rsid w:val="00951A6B"/>
    <w:rsid w:val="00956A3E"/>
    <w:rsid w:val="009660F3"/>
    <w:rsid w:val="009713DF"/>
    <w:rsid w:val="00975233"/>
    <w:rsid w:val="009775A1"/>
    <w:rsid w:val="0098056A"/>
    <w:rsid w:val="00983A03"/>
    <w:rsid w:val="00985E1A"/>
    <w:rsid w:val="00987CCE"/>
    <w:rsid w:val="0099202D"/>
    <w:rsid w:val="00993F98"/>
    <w:rsid w:val="00994CDF"/>
    <w:rsid w:val="00996CA1"/>
    <w:rsid w:val="009A0DFC"/>
    <w:rsid w:val="009A1EC6"/>
    <w:rsid w:val="009A347A"/>
    <w:rsid w:val="009B04FB"/>
    <w:rsid w:val="009B47B6"/>
    <w:rsid w:val="009B5198"/>
    <w:rsid w:val="009C1763"/>
    <w:rsid w:val="009C24B2"/>
    <w:rsid w:val="009C4E09"/>
    <w:rsid w:val="009C5535"/>
    <w:rsid w:val="009C573F"/>
    <w:rsid w:val="009C7429"/>
    <w:rsid w:val="009D119D"/>
    <w:rsid w:val="009D160B"/>
    <w:rsid w:val="009D2335"/>
    <w:rsid w:val="009D506B"/>
    <w:rsid w:val="009D6D07"/>
    <w:rsid w:val="009D7C88"/>
    <w:rsid w:val="009E15A4"/>
    <w:rsid w:val="009E2A36"/>
    <w:rsid w:val="009E62C8"/>
    <w:rsid w:val="009E6D07"/>
    <w:rsid w:val="009E7496"/>
    <w:rsid w:val="009E7DD6"/>
    <w:rsid w:val="009F07AF"/>
    <w:rsid w:val="009F2B5C"/>
    <w:rsid w:val="009F51C7"/>
    <w:rsid w:val="00A02D67"/>
    <w:rsid w:val="00A109DB"/>
    <w:rsid w:val="00A11415"/>
    <w:rsid w:val="00A11754"/>
    <w:rsid w:val="00A16E0C"/>
    <w:rsid w:val="00A24884"/>
    <w:rsid w:val="00A30F50"/>
    <w:rsid w:val="00A316D4"/>
    <w:rsid w:val="00A3382B"/>
    <w:rsid w:val="00A34A09"/>
    <w:rsid w:val="00A34C07"/>
    <w:rsid w:val="00A3761D"/>
    <w:rsid w:val="00A4036B"/>
    <w:rsid w:val="00A42C5B"/>
    <w:rsid w:val="00A43406"/>
    <w:rsid w:val="00A43E47"/>
    <w:rsid w:val="00A44B63"/>
    <w:rsid w:val="00A44C42"/>
    <w:rsid w:val="00A5050C"/>
    <w:rsid w:val="00A519C3"/>
    <w:rsid w:val="00A52718"/>
    <w:rsid w:val="00A52999"/>
    <w:rsid w:val="00A52C2A"/>
    <w:rsid w:val="00A53F67"/>
    <w:rsid w:val="00A65471"/>
    <w:rsid w:val="00A7123C"/>
    <w:rsid w:val="00A71477"/>
    <w:rsid w:val="00A72AD5"/>
    <w:rsid w:val="00A75ABB"/>
    <w:rsid w:val="00A84E9D"/>
    <w:rsid w:val="00A8526C"/>
    <w:rsid w:val="00A8651E"/>
    <w:rsid w:val="00A9078C"/>
    <w:rsid w:val="00A91C63"/>
    <w:rsid w:val="00A9228E"/>
    <w:rsid w:val="00A969F4"/>
    <w:rsid w:val="00A97278"/>
    <w:rsid w:val="00AA07D0"/>
    <w:rsid w:val="00AA2225"/>
    <w:rsid w:val="00AA371D"/>
    <w:rsid w:val="00AB5941"/>
    <w:rsid w:val="00AD1060"/>
    <w:rsid w:val="00AD1AB5"/>
    <w:rsid w:val="00AD789B"/>
    <w:rsid w:val="00AE0415"/>
    <w:rsid w:val="00AE0C7D"/>
    <w:rsid w:val="00AE186B"/>
    <w:rsid w:val="00AE34B0"/>
    <w:rsid w:val="00AE7051"/>
    <w:rsid w:val="00AE70BB"/>
    <w:rsid w:val="00AF1C30"/>
    <w:rsid w:val="00AF6A50"/>
    <w:rsid w:val="00B01048"/>
    <w:rsid w:val="00B01810"/>
    <w:rsid w:val="00B01847"/>
    <w:rsid w:val="00B02EE1"/>
    <w:rsid w:val="00B0366B"/>
    <w:rsid w:val="00B03B79"/>
    <w:rsid w:val="00B04D1D"/>
    <w:rsid w:val="00B07C9E"/>
    <w:rsid w:val="00B111E3"/>
    <w:rsid w:val="00B25ABA"/>
    <w:rsid w:val="00B311B7"/>
    <w:rsid w:val="00B31A42"/>
    <w:rsid w:val="00B31D9D"/>
    <w:rsid w:val="00B32ECF"/>
    <w:rsid w:val="00B342E6"/>
    <w:rsid w:val="00B347D0"/>
    <w:rsid w:val="00B34A9F"/>
    <w:rsid w:val="00B34E24"/>
    <w:rsid w:val="00B35C31"/>
    <w:rsid w:val="00B41273"/>
    <w:rsid w:val="00B421C3"/>
    <w:rsid w:val="00B4255B"/>
    <w:rsid w:val="00B467BE"/>
    <w:rsid w:val="00B47C8D"/>
    <w:rsid w:val="00B500C6"/>
    <w:rsid w:val="00B532D1"/>
    <w:rsid w:val="00B55722"/>
    <w:rsid w:val="00B64A93"/>
    <w:rsid w:val="00B7008F"/>
    <w:rsid w:val="00B73A1C"/>
    <w:rsid w:val="00B80402"/>
    <w:rsid w:val="00B939AD"/>
    <w:rsid w:val="00B9422F"/>
    <w:rsid w:val="00B9453B"/>
    <w:rsid w:val="00B94D63"/>
    <w:rsid w:val="00B94EBF"/>
    <w:rsid w:val="00B9568A"/>
    <w:rsid w:val="00B95C89"/>
    <w:rsid w:val="00B95D0C"/>
    <w:rsid w:val="00B9645C"/>
    <w:rsid w:val="00B971F9"/>
    <w:rsid w:val="00BA34AB"/>
    <w:rsid w:val="00BA4262"/>
    <w:rsid w:val="00BA42BB"/>
    <w:rsid w:val="00BA42F9"/>
    <w:rsid w:val="00BA43AD"/>
    <w:rsid w:val="00BA542F"/>
    <w:rsid w:val="00BA724F"/>
    <w:rsid w:val="00BA7381"/>
    <w:rsid w:val="00BB041C"/>
    <w:rsid w:val="00BB2D28"/>
    <w:rsid w:val="00BB3CDB"/>
    <w:rsid w:val="00BB3D54"/>
    <w:rsid w:val="00BB4464"/>
    <w:rsid w:val="00BB5BA2"/>
    <w:rsid w:val="00BB6B9D"/>
    <w:rsid w:val="00BC08AD"/>
    <w:rsid w:val="00BC2782"/>
    <w:rsid w:val="00BC2DE4"/>
    <w:rsid w:val="00BC2E65"/>
    <w:rsid w:val="00BC307E"/>
    <w:rsid w:val="00BC32EB"/>
    <w:rsid w:val="00BC4A6D"/>
    <w:rsid w:val="00BC5B86"/>
    <w:rsid w:val="00BD049E"/>
    <w:rsid w:val="00BD2C8D"/>
    <w:rsid w:val="00BE21CF"/>
    <w:rsid w:val="00BE3C8B"/>
    <w:rsid w:val="00BE5E7B"/>
    <w:rsid w:val="00BE6EAF"/>
    <w:rsid w:val="00BF0BE7"/>
    <w:rsid w:val="00BF2B50"/>
    <w:rsid w:val="00BF76E8"/>
    <w:rsid w:val="00C01EB2"/>
    <w:rsid w:val="00C07AF2"/>
    <w:rsid w:val="00C16F90"/>
    <w:rsid w:val="00C2090F"/>
    <w:rsid w:val="00C22123"/>
    <w:rsid w:val="00C254F1"/>
    <w:rsid w:val="00C321EF"/>
    <w:rsid w:val="00C365E4"/>
    <w:rsid w:val="00C371CE"/>
    <w:rsid w:val="00C40796"/>
    <w:rsid w:val="00C46BE3"/>
    <w:rsid w:val="00C50D65"/>
    <w:rsid w:val="00C53AD3"/>
    <w:rsid w:val="00C558EA"/>
    <w:rsid w:val="00C55B8B"/>
    <w:rsid w:val="00C56698"/>
    <w:rsid w:val="00C60789"/>
    <w:rsid w:val="00C619ED"/>
    <w:rsid w:val="00C62763"/>
    <w:rsid w:val="00C700F2"/>
    <w:rsid w:val="00C70A8A"/>
    <w:rsid w:val="00C71508"/>
    <w:rsid w:val="00C72F10"/>
    <w:rsid w:val="00C75262"/>
    <w:rsid w:val="00C77764"/>
    <w:rsid w:val="00C77D14"/>
    <w:rsid w:val="00C81CB7"/>
    <w:rsid w:val="00C82A55"/>
    <w:rsid w:val="00C8348E"/>
    <w:rsid w:val="00C8502E"/>
    <w:rsid w:val="00C85B98"/>
    <w:rsid w:val="00C85C54"/>
    <w:rsid w:val="00C90520"/>
    <w:rsid w:val="00C90F75"/>
    <w:rsid w:val="00C91F27"/>
    <w:rsid w:val="00C92715"/>
    <w:rsid w:val="00C92C39"/>
    <w:rsid w:val="00C93816"/>
    <w:rsid w:val="00C93F29"/>
    <w:rsid w:val="00C94263"/>
    <w:rsid w:val="00C95767"/>
    <w:rsid w:val="00CA2C5B"/>
    <w:rsid w:val="00CA3289"/>
    <w:rsid w:val="00CA4AAE"/>
    <w:rsid w:val="00CA5B55"/>
    <w:rsid w:val="00CA6BC3"/>
    <w:rsid w:val="00CA7035"/>
    <w:rsid w:val="00CB1665"/>
    <w:rsid w:val="00CB2DA6"/>
    <w:rsid w:val="00CB715E"/>
    <w:rsid w:val="00CC0D25"/>
    <w:rsid w:val="00CC33B5"/>
    <w:rsid w:val="00CC4094"/>
    <w:rsid w:val="00CC4977"/>
    <w:rsid w:val="00CC50D9"/>
    <w:rsid w:val="00CC6BC3"/>
    <w:rsid w:val="00CC7B8C"/>
    <w:rsid w:val="00CD096B"/>
    <w:rsid w:val="00CE4E8E"/>
    <w:rsid w:val="00CE5135"/>
    <w:rsid w:val="00CE77C0"/>
    <w:rsid w:val="00CF0928"/>
    <w:rsid w:val="00CF70AD"/>
    <w:rsid w:val="00D00113"/>
    <w:rsid w:val="00D013F4"/>
    <w:rsid w:val="00D01BBC"/>
    <w:rsid w:val="00D02573"/>
    <w:rsid w:val="00D10BD5"/>
    <w:rsid w:val="00D120AE"/>
    <w:rsid w:val="00D12827"/>
    <w:rsid w:val="00D1337F"/>
    <w:rsid w:val="00D1576E"/>
    <w:rsid w:val="00D170F0"/>
    <w:rsid w:val="00D23176"/>
    <w:rsid w:val="00D24642"/>
    <w:rsid w:val="00D30C2A"/>
    <w:rsid w:val="00D311B0"/>
    <w:rsid w:val="00D3254E"/>
    <w:rsid w:val="00D32AB2"/>
    <w:rsid w:val="00D33407"/>
    <w:rsid w:val="00D349CF"/>
    <w:rsid w:val="00D355BF"/>
    <w:rsid w:val="00D3659D"/>
    <w:rsid w:val="00D42560"/>
    <w:rsid w:val="00D43E93"/>
    <w:rsid w:val="00D446AC"/>
    <w:rsid w:val="00D45530"/>
    <w:rsid w:val="00D45C2B"/>
    <w:rsid w:val="00D50E7A"/>
    <w:rsid w:val="00D5277E"/>
    <w:rsid w:val="00D613C5"/>
    <w:rsid w:val="00D61BA0"/>
    <w:rsid w:val="00D656F5"/>
    <w:rsid w:val="00D70645"/>
    <w:rsid w:val="00D70B2B"/>
    <w:rsid w:val="00D72DB6"/>
    <w:rsid w:val="00D74B07"/>
    <w:rsid w:val="00D75452"/>
    <w:rsid w:val="00D76E2D"/>
    <w:rsid w:val="00D83E21"/>
    <w:rsid w:val="00D850C8"/>
    <w:rsid w:val="00D857EF"/>
    <w:rsid w:val="00D85812"/>
    <w:rsid w:val="00D8735B"/>
    <w:rsid w:val="00D91C9F"/>
    <w:rsid w:val="00D91FA8"/>
    <w:rsid w:val="00D97912"/>
    <w:rsid w:val="00DA06BD"/>
    <w:rsid w:val="00DA0B4D"/>
    <w:rsid w:val="00DA613B"/>
    <w:rsid w:val="00DA6A9A"/>
    <w:rsid w:val="00DB0896"/>
    <w:rsid w:val="00DB4287"/>
    <w:rsid w:val="00DB6C86"/>
    <w:rsid w:val="00DB7CD0"/>
    <w:rsid w:val="00DC52DA"/>
    <w:rsid w:val="00DD78C2"/>
    <w:rsid w:val="00DE0207"/>
    <w:rsid w:val="00DE064E"/>
    <w:rsid w:val="00DE2C7C"/>
    <w:rsid w:val="00DE2F09"/>
    <w:rsid w:val="00DE3271"/>
    <w:rsid w:val="00DE5639"/>
    <w:rsid w:val="00DE665B"/>
    <w:rsid w:val="00DE73F0"/>
    <w:rsid w:val="00DE79C6"/>
    <w:rsid w:val="00DE7EC9"/>
    <w:rsid w:val="00DF2C2E"/>
    <w:rsid w:val="00DF6429"/>
    <w:rsid w:val="00DF7325"/>
    <w:rsid w:val="00E0085B"/>
    <w:rsid w:val="00E02806"/>
    <w:rsid w:val="00E03F34"/>
    <w:rsid w:val="00E0585D"/>
    <w:rsid w:val="00E05ED1"/>
    <w:rsid w:val="00E12E58"/>
    <w:rsid w:val="00E1592D"/>
    <w:rsid w:val="00E1691A"/>
    <w:rsid w:val="00E170C1"/>
    <w:rsid w:val="00E23FF6"/>
    <w:rsid w:val="00E263BB"/>
    <w:rsid w:val="00E27791"/>
    <w:rsid w:val="00E30374"/>
    <w:rsid w:val="00E32E2A"/>
    <w:rsid w:val="00E35BFA"/>
    <w:rsid w:val="00E4109A"/>
    <w:rsid w:val="00E41E09"/>
    <w:rsid w:val="00E42D78"/>
    <w:rsid w:val="00E45CC0"/>
    <w:rsid w:val="00E532FD"/>
    <w:rsid w:val="00E54F67"/>
    <w:rsid w:val="00E55747"/>
    <w:rsid w:val="00E56895"/>
    <w:rsid w:val="00E601A8"/>
    <w:rsid w:val="00E63562"/>
    <w:rsid w:val="00E71816"/>
    <w:rsid w:val="00E73F91"/>
    <w:rsid w:val="00E8112E"/>
    <w:rsid w:val="00E84BED"/>
    <w:rsid w:val="00E8778D"/>
    <w:rsid w:val="00E901E8"/>
    <w:rsid w:val="00E9188B"/>
    <w:rsid w:val="00E91C82"/>
    <w:rsid w:val="00E934CB"/>
    <w:rsid w:val="00E939BF"/>
    <w:rsid w:val="00E956D7"/>
    <w:rsid w:val="00E95D68"/>
    <w:rsid w:val="00E96AE5"/>
    <w:rsid w:val="00EA2A7D"/>
    <w:rsid w:val="00EA6FC4"/>
    <w:rsid w:val="00EB1C15"/>
    <w:rsid w:val="00EB29CB"/>
    <w:rsid w:val="00EB3472"/>
    <w:rsid w:val="00EB634B"/>
    <w:rsid w:val="00EB69A6"/>
    <w:rsid w:val="00EC38A1"/>
    <w:rsid w:val="00ED04AC"/>
    <w:rsid w:val="00ED0AC2"/>
    <w:rsid w:val="00ED0C72"/>
    <w:rsid w:val="00ED31F0"/>
    <w:rsid w:val="00ED7322"/>
    <w:rsid w:val="00EE10D3"/>
    <w:rsid w:val="00EE1CFE"/>
    <w:rsid w:val="00EE3873"/>
    <w:rsid w:val="00EE38BC"/>
    <w:rsid w:val="00EE3FAA"/>
    <w:rsid w:val="00EE7CBC"/>
    <w:rsid w:val="00EF4B94"/>
    <w:rsid w:val="00EF4E1A"/>
    <w:rsid w:val="00EF58DC"/>
    <w:rsid w:val="00EF5A5A"/>
    <w:rsid w:val="00EF5A89"/>
    <w:rsid w:val="00EF758A"/>
    <w:rsid w:val="00EF7F8A"/>
    <w:rsid w:val="00F037D6"/>
    <w:rsid w:val="00F06109"/>
    <w:rsid w:val="00F06BCE"/>
    <w:rsid w:val="00F07893"/>
    <w:rsid w:val="00F116A7"/>
    <w:rsid w:val="00F23716"/>
    <w:rsid w:val="00F31B3F"/>
    <w:rsid w:val="00F342CB"/>
    <w:rsid w:val="00F3490C"/>
    <w:rsid w:val="00F40924"/>
    <w:rsid w:val="00F45635"/>
    <w:rsid w:val="00F46025"/>
    <w:rsid w:val="00F503AE"/>
    <w:rsid w:val="00F51436"/>
    <w:rsid w:val="00F5381F"/>
    <w:rsid w:val="00F5485F"/>
    <w:rsid w:val="00F569C8"/>
    <w:rsid w:val="00F57FC7"/>
    <w:rsid w:val="00F60DE0"/>
    <w:rsid w:val="00F64529"/>
    <w:rsid w:val="00F64841"/>
    <w:rsid w:val="00F64887"/>
    <w:rsid w:val="00F7106E"/>
    <w:rsid w:val="00F71507"/>
    <w:rsid w:val="00F732B8"/>
    <w:rsid w:val="00F77823"/>
    <w:rsid w:val="00F8067F"/>
    <w:rsid w:val="00F83452"/>
    <w:rsid w:val="00F920EC"/>
    <w:rsid w:val="00F97F60"/>
    <w:rsid w:val="00FA416E"/>
    <w:rsid w:val="00FA55D5"/>
    <w:rsid w:val="00FA57F4"/>
    <w:rsid w:val="00FA6746"/>
    <w:rsid w:val="00FA6F4A"/>
    <w:rsid w:val="00FA7CF4"/>
    <w:rsid w:val="00FB1093"/>
    <w:rsid w:val="00FB1A4D"/>
    <w:rsid w:val="00FB1EF5"/>
    <w:rsid w:val="00FB25A7"/>
    <w:rsid w:val="00FB4421"/>
    <w:rsid w:val="00FC1C2F"/>
    <w:rsid w:val="00FC6EB3"/>
    <w:rsid w:val="00FD383C"/>
    <w:rsid w:val="00FD71BD"/>
    <w:rsid w:val="00FD7A7D"/>
    <w:rsid w:val="00FE069C"/>
    <w:rsid w:val="00FE1E54"/>
    <w:rsid w:val="00FE2A8C"/>
    <w:rsid w:val="00FE7B1E"/>
    <w:rsid w:val="00FF25F7"/>
    <w:rsid w:val="00FF40B0"/>
    <w:rsid w:val="00FF53F7"/>
    <w:rsid w:val="00FF54CD"/>
    <w:rsid w:val="00FF609B"/>
    <w:rsid w:val="00FF6593"/>
    <w:rsid w:val="00FF71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blue"/>
    </o:shapedefaults>
    <o:shapelayout v:ext="edit">
      <o:idmap v:ext="edit" data="2"/>
    </o:shapelayout>
  </w:shapeDefaults>
  <w:decimalSymbol w:val=","/>
  <w:listSeparator w:val=";"/>
  <w14:docId w14:val="13345AB1"/>
  <w15:docId w15:val="{F71B887B-B71F-4801-8A2B-AF2312D19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Garcia texto"/>
    <w:qFormat/>
    <w:rsid w:val="00681E70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5A07E9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F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A07E9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F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bttulo">
    <w:name w:val="Subtitle"/>
    <w:aliases w:val="GARCIA"/>
    <w:basedOn w:val="Normal"/>
    <w:next w:val="Normal"/>
    <w:link w:val="SubttuloChar"/>
    <w:uiPriority w:val="11"/>
    <w:qFormat/>
    <w:rsid w:val="00395415"/>
    <w:pPr>
      <w:numPr>
        <w:ilvl w:val="1"/>
      </w:numPr>
    </w:pPr>
    <w:rPr>
      <w:rFonts w:eastAsiaTheme="majorEastAsia" w:cstheme="majorBidi"/>
      <w:b/>
      <w:iCs/>
      <w:color w:val="C00000"/>
      <w:spacing w:val="15"/>
      <w:sz w:val="28"/>
      <w:szCs w:val="24"/>
    </w:rPr>
  </w:style>
  <w:style w:type="character" w:customStyle="1" w:styleId="SubttuloChar">
    <w:name w:val="Subtítulo Char"/>
    <w:aliases w:val="GARCIA Char"/>
    <w:basedOn w:val="Fontepargpadro"/>
    <w:link w:val="Subttulo"/>
    <w:uiPriority w:val="11"/>
    <w:rsid w:val="00395415"/>
    <w:rPr>
      <w:rFonts w:eastAsiaTheme="majorEastAsia" w:cstheme="majorBidi"/>
      <w:b/>
      <w:iCs/>
      <w:color w:val="C00000"/>
      <w:spacing w:val="15"/>
      <w:sz w:val="28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BE3"/>
    <w:rPr>
      <w:sz w:val="24"/>
    </w:rPr>
  </w:style>
  <w:style w:type="paragraph" w:styleId="Rodap">
    <w:name w:val="footer"/>
    <w:basedOn w:val="Normal"/>
    <w:link w:val="Rodap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BE3"/>
    <w:rPr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5A07E9"/>
    <w:rPr>
      <w:rFonts w:ascii="Arial" w:eastAsiaTheme="majorEastAsia" w:hAnsi="Arial" w:cstheme="majorBidi"/>
      <w:b/>
      <w:bCs/>
      <w:color w:val="0000FF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6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6BE3"/>
    <w:rPr>
      <w:rFonts w:ascii="Tahoma" w:hAnsi="Tahoma" w:cs="Tahoma"/>
      <w:sz w:val="16"/>
      <w:szCs w:val="16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D7950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3D7950"/>
    <w:pPr>
      <w:spacing w:after="100"/>
    </w:pPr>
  </w:style>
  <w:style w:type="character" w:styleId="Hyperlink">
    <w:name w:val="Hyperlink"/>
    <w:basedOn w:val="Fontepargpadro"/>
    <w:uiPriority w:val="99"/>
    <w:unhideWhenUsed/>
    <w:rsid w:val="003D7950"/>
    <w:rPr>
      <w:color w:val="E2D700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5A07E9"/>
    <w:rPr>
      <w:rFonts w:ascii="Arial" w:eastAsiaTheme="majorEastAsia" w:hAnsi="Arial" w:cstheme="majorBidi"/>
      <w:b/>
      <w:bCs/>
      <w:color w:val="0000FF"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8D0EEE"/>
    <w:pPr>
      <w:spacing w:after="100"/>
      <w:ind w:left="240"/>
    </w:pPr>
  </w:style>
  <w:style w:type="table" w:styleId="Tabelacomgrade">
    <w:name w:val="Table Grid"/>
    <w:basedOn w:val="Tabelanormal"/>
    <w:uiPriority w:val="59"/>
    <w:rsid w:val="00784A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SombreamentoClaro-nfase11">
    <w:name w:val="Sombreamento Claro - Ênfase 11"/>
    <w:basedOn w:val="Tabelanormal"/>
    <w:uiPriority w:val="60"/>
    <w:rsid w:val="00784ACA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</w:style>
  <w:style w:type="paragraph" w:styleId="PargrafodaLista">
    <w:name w:val="List Paragraph"/>
    <w:basedOn w:val="Normal"/>
    <w:uiPriority w:val="34"/>
    <w:qFormat/>
    <w:rsid w:val="003E479C"/>
    <w:pPr>
      <w:ind w:left="720"/>
      <w:contextualSpacing/>
    </w:pPr>
  </w:style>
  <w:style w:type="paragraph" w:styleId="SemEspaamento">
    <w:name w:val="No Spacing"/>
    <w:uiPriority w:val="1"/>
    <w:qFormat/>
    <w:rsid w:val="00776B1B"/>
    <w:pPr>
      <w:spacing w:after="0" w:line="240" w:lineRule="auto"/>
    </w:pPr>
    <w:rPr>
      <w:rFonts w:ascii="Arial" w:hAnsi="Arial"/>
      <w:sz w:val="24"/>
    </w:rPr>
  </w:style>
  <w:style w:type="paragraph" w:styleId="NormalWeb">
    <w:name w:val="Normal (Web)"/>
    <w:basedOn w:val="Normal"/>
    <w:uiPriority w:val="99"/>
    <w:semiHidden/>
    <w:unhideWhenUsed/>
    <w:rsid w:val="00265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5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Fluxo">
  <a:themeElements>
    <a:clrScheme name="Fluxo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Fluxo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uxo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A1F94E-2BD9-40BE-8501-AC48E8683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1124</Words>
  <Characters>6071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Fagner</dc:creator>
  <cp:lastModifiedBy>Projetos</cp:lastModifiedBy>
  <cp:revision>6</cp:revision>
  <cp:lastPrinted>2024-04-08T17:57:00Z</cp:lastPrinted>
  <dcterms:created xsi:type="dcterms:W3CDTF">2024-07-31T12:29:00Z</dcterms:created>
  <dcterms:modified xsi:type="dcterms:W3CDTF">2024-08-30T13:06:00Z</dcterms:modified>
</cp:coreProperties>
</file>